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298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9210"/>
        <w:gridCol w:w="270"/>
        <w:gridCol w:w="270"/>
        <w:gridCol w:w="2520"/>
        <w:gridCol w:w="2550"/>
        <w:gridCol w:w="239"/>
      </w:tblGrid>
      <w:tr w:rsidR="00A34B11" w:rsidRPr="004E7BD5" w:rsidTr="00A34B11">
        <w:trPr>
          <w:trHeight w:val="335"/>
          <w:jc w:val="center"/>
        </w:trPr>
        <w:tc>
          <w:tcPr>
            <w:tcW w:w="239" w:type="dxa"/>
          </w:tcPr>
          <w:p w:rsidR="00A34B11" w:rsidRPr="00F9254F" w:rsidRDefault="00A34B11" w:rsidP="00756468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059" w:type="dxa"/>
            <w:gridSpan w:val="6"/>
          </w:tcPr>
          <w:p w:rsidR="00A34B11" w:rsidRPr="00F9254F" w:rsidRDefault="00A34B11" w:rsidP="00756468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12 20 16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A34B11" w:rsidRPr="004E7BD5" w:rsidTr="00A34B11">
        <w:trPr>
          <w:trHeight w:val="360"/>
          <w:jc w:val="center"/>
        </w:trPr>
        <w:tc>
          <w:tcPr>
            <w:tcW w:w="239" w:type="dxa"/>
          </w:tcPr>
          <w:p w:rsidR="00A34B11" w:rsidRPr="00F9254F" w:rsidRDefault="00A34B11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059" w:type="dxa"/>
            <w:gridSpan w:val="6"/>
          </w:tcPr>
          <w:p w:rsidR="00A34B11" w:rsidRDefault="00A34B11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Call in number: 508-856-8222  Code: 2525  (Host: 2116)</w:t>
            </w:r>
          </w:p>
          <w:p w:rsidR="00A34B11" w:rsidRDefault="00A34B11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A34B11" w:rsidRPr="00F9254F" w:rsidRDefault="00A34B11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A34B11" w:rsidRPr="004E7BD5" w:rsidTr="00101992">
        <w:trPr>
          <w:trHeight w:val="260"/>
          <w:jc w:val="center"/>
        </w:trPr>
        <w:tc>
          <w:tcPr>
            <w:tcW w:w="9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34B11" w:rsidRPr="004E7BD5" w:rsidRDefault="00A34B11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B11" w:rsidRPr="004E7BD5" w:rsidRDefault="00A34B11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34B11" w:rsidRDefault="00A34B11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34B11" w:rsidRPr="004E7BD5" w:rsidRDefault="00A34B11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Management and Speakers</w:t>
            </w:r>
          </w:p>
        </w:tc>
      </w:tr>
      <w:tr w:rsidR="00A34B11" w:rsidRPr="00CC164A" w:rsidTr="00101992">
        <w:trPr>
          <w:trHeight w:hRule="exact" w:val="550"/>
          <w:jc w:val="center"/>
        </w:trPr>
        <w:tc>
          <w:tcPr>
            <w:tcW w:w="94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92" w:rsidRDefault="00A34B11" w:rsidP="00101992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Best practice sharing amongst CTC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</w:t>
            </w:r>
            <w:r w:rsidR="000826C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</w:t>
            </w:r>
            <w:r w:rsidR="00101992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101992" w:rsidRDefault="00101992" w:rsidP="00101992">
            <w:pPr>
              <w:rPr>
                <w:b/>
                <w:sz w:val="22"/>
              </w:rPr>
            </w:pPr>
          </w:p>
          <w:p w:rsidR="00101992" w:rsidRPr="00101992" w:rsidRDefault="00101992" w:rsidP="00101992">
            <w:pPr>
              <w:rPr>
                <w:b/>
                <w:sz w:val="22"/>
              </w:rPr>
            </w:pPr>
            <w:r w:rsidRPr="00101992">
              <w:rPr>
                <w:b/>
                <w:sz w:val="22"/>
              </w:rPr>
              <w:t>PARTNERING WITH COMMUNITY-BASED ORGANIZATIONS TO SUPPORT HEALTH</w:t>
            </w:r>
          </w:p>
          <w:p w:rsidR="00A34B11" w:rsidRDefault="00A34B11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14FEB" w:rsidRDefault="00A34B11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</w:p>
          <w:p w:rsidR="00A34B11" w:rsidRPr="00671ADE" w:rsidRDefault="00A14FEB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PowerPoints: </w:t>
            </w:r>
            <w:r w:rsidR="00A34B11">
              <w:rPr>
                <w:rFonts w:asciiTheme="minorHAnsi" w:hAnsiTheme="minorHAnsi"/>
                <w:color w:val="0F243E" w:themeColor="text2" w:themeShade="80"/>
              </w:rPr>
              <w:t>“</w:t>
            </w:r>
            <w:r>
              <w:rPr>
                <w:rFonts w:asciiTheme="minorHAnsi" w:hAnsiTheme="minorHAnsi"/>
                <w:color w:val="0F243E" w:themeColor="text2" w:themeShade="80"/>
              </w:rPr>
              <w:t>RI</w:t>
            </w:r>
            <w:r w:rsidR="00A34B11" w:rsidRPr="00446BDF">
              <w:rPr>
                <w:rFonts w:asciiTheme="minorHAnsi" w:hAnsiTheme="minorHAnsi"/>
                <w:color w:val="0F243E" w:themeColor="text2" w:themeShade="80"/>
              </w:rPr>
              <w:t xml:space="preserve"> Home and Community Care Services to the Elderly</w:t>
            </w:r>
            <w:r w:rsidR="00A34B11">
              <w:rPr>
                <w:rFonts w:asciiTheme="minorHAnsi" w:hAnsiTheme="minorHAnsi"/>
                <w:color w:val="0F243E" w:themeColor="text2" w:themeShade="80"/>
              </w:rPr>
              <w:t>”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and “LogistiCare Rhode Island”</w:t>
            </w:r>
            <w:r w:rsidR="00101992">
              <w:rPr>
                <w:rFonts w:asciiTheme="minorHAnsi" w:hAnsiTheme="minorHAnsi"/>
                <w:color w:val="0F243E" w:themeColor="text2" w:themeShade="80"/>
              </w:rPr>
              <w:t>; and related documents: Municipal Transportation, Healthy Leads – Screening Toolkit, Eligibility Guidelines, Senior Facts, SNAP-shot Medical Expenses Deductions, Automated Information Line, Someone You Know, and Request Form</w:t>
            </w:r>
          </w:p>
          <w:p w:rsidR="00A34B11" w:rsidRPr="009C2DFC" w:rsidRDefault="00A34B11" w:rsidP="00A50F0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Pr="00362879" w:rsidRDefault="00A34B11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Pr="001F69B5" w:rsidRDefault="00A34B11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34B11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34B11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34B11" w:rsidRPr="00C53152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Pr="00CC164A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Pr="00CC164A" w:rsidRDefault="00A34B1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Pr="00CC164A" w:rsidRDefault="00A34B11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34B11" w:rsidRPr="00CC164A" w:rsidRDefault="00A34B11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B11" w:rsidRPr="00CC164A" w:rsidRDefault="00A34B11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11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A34B11" w:rsidRPr="00CC164A" w:rsidRDefault="00A34B11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11" w:rsidRPr="00CC164A" w:rsidRDefault="00A34B11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Hurwitz, CTC</w:t>
            </w:r>
          </w:p>
          <w:p w:rsidR="00A34B11" w:rsidRDefault="00A34B11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A34B11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A34B11" w:rsidRDefault="00A34B11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A34B11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Maureen Maigret</w:t>
            </w:r>
          </w:p>
          <w:p w:rsidR="00A34B11" w:rsidRDefault="000827F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Sue Jameson</w:t>
            </w:r>
          </w:p>
          <w:p w:rsidR="00A34B11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11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Robin Knoderer</w:t>
            </w:r>
          </w:p>
          <w:p w:rsidR="00A34B11" w:rsidRDefault="00A34B11" w:rsidP="00A34B11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Kathleen McKeon</w:t>
            </w:r>
          </w:p>
          <w:p w:rsidR="00A34B11" w:rsidRDefault="00A34B11" w:rsidP="00A34B11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Annie Murphy</w:t>
            </w:r>
          </w:p>
          <w:p w:rsidR="00A34B11" w:rsidRDefault="00A34B11" w:rsidP="00A34B11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Pamela Jennings</w:t>
            </w:r>
          </w:p>
          <w:p w:rsidR="00A34B11" w:rsidRPr="00CC164A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11" w:rsidRPr="00CC164A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34B11" w:rsidRPr="00CC164A" w:rsidRDefault="00A34B11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34B11" w:rsidRPr="00CC164A" w:rsidTr="00101992">
        <w:trPr>
          <w:trHeight w:hRule="exact" w:val="2161"/>
          <w:jc w:val="center"/>
        </w:trPr>
        <w:tc>
          <w:tcPr>
            <w:tcW w:w="9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11" w:rsidRPr="00CC164A" w:rsidRDefault="00A34B11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B11" w:rsidRPr="00CC164A" w:rsidRDefault="00A34B11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Pr="00CC164A" w:rsidRDefault="00A34B11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Pr="00CC164A" w:rsidRDefault="00A34B11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A34B11" w:rsidP="00A34B11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Annie Murphy</w:t>
            </w:r>
          </w:p>
          <w:p w:rsidR="00A34B11" w:rsidRDefault="00A34B11" w:rsidP="00E7226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Pamela Jennings</w:t>
            </w:r>
          </w:p>
          <w:p w:rsidR="00E72268" w:rsidRDefault="00E72268" w:rsidP="00E7226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Padilla </w:t>
            </w:r>
          </w:p>
          <w:p w:rsidR="00E72268" w:rsidRPr="00CC164A" w:rsidRDefault="000827F8" w:rsidP="00E7226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0827F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Heather Amaral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Pr="00CC164A" w:rsidRDefault="00A34B11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2D07A3" w:rsidRDefault="000954A9" w:rsidP="007D46E5">
      <w:pPr>
        <w:contextualSpacing/>
        <w:rPr>
          <w:rFonts w:asciiTheme="minorHAnsi" w:hAnsiTheme="minorHAnsi"/>
          <w:b/>
          <w:sz w:val="12"/>
          <w:szCs w:val="22"/>
        </w:rPr>
      </w:pPr>
    </w:p>
    <w:p w:rsidR="00101992" w:rsidRPr="004E1A61" w:rsidRDefault="004E1A61" w:rsidP="007D46E5">
      <w:pPr>
        <w:contextualSpacing/>
        <w:rPr>
          <w:rFonts w:asciiTheme="minorHAnsi" w:hAnsiTheme="minorHAnsi"/>
          <w:b/>
          <w:sz w:val="28"/>
          <w:szCs w:val="22"/>
        </w:rPr>
      </w:pPr>
      <w:r w:rsidRPr="004E1A61">
        <w:rPr>
          <w:rFonts w:asciiTheme="minorHAnsi" w:hAnsiTheme="minorHAnsi"/>
          <w:b/>
          <w:sz w:val="28"/>
          <w:szCs w:val="22"/>
        </w:rPr>
        <w:t>Why it Matters?</w:t>
      </w:r>
    </w:p>
    <w:p w:rsidR="00101992" w:rsidRDefault="00101992" w:rsidP="007D46E5">
      <w:pPr>
        <w:contextualSpacing/>
        <w:rPr>
          <w:rFonts w:asciiTheme="minorHAnsi" w:hAnsiTheme="minorHAnsi"/>
          <w:sz w:val="12"/>
          <w:szCs w:val="22"/>
        </w:rPr>
      </w:pPr>
      <w:r>
        <w:rPr>
          <w:noProof/>
        </w:rPr>
        <w:t xml:space="preserve">                                       </w:t>
      </w:r>
    </w:p>
    <w:p w:rsidR="00101992" w:rsidRDefault="00101992" w:rsidP="007D46E5">
      <w:pPr>
        <w:contextualSpacing/>
        <w:rPr>
          <w:rFonts w:asciiTheme="minorHAnsi" w:hAnsiTheme="minorHAnsi"/>
          <w:sz w:val="12"/>
          <w:szCs w:val="22"/>
        </w:rPr>
      </w:pPr>
      <w:bookmarkStart w:id="0" w:name="_GoBack"/>
      <w:bookmarkEnd w:id="0"/>
    </w:p>
    <w:p w:rsidR="00101992" w:rsidRDefault="00450BDC" w:rsidP="007D46E5">
      <w:pPr>
        <w:contextualSpacing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12"/>
          <w:szCs w:val="22"/>
        </w:rPr>
        <w:t xml:space="preserve">                                                                                                                   </w:t>
      </w:r>
      <w:r w:rsidR="00101992">
        <w:rPr>
          <w:noProof/>
        </w:rPr>
        <w:drawing>
          <wp:inline distT="0" distB="0" distL="0" distR="0" wp14:anchorId="6E7158F7" wp14:editId="0D6EEB14">
            <wp:extent cx="6085115" cy="3091543"/>
            <wp:effectExtent l="0" t="0" r="0" b="0"/>
            <wp:docPr id="2" name="lbim" descr="https://kaiserfamilyfoundation.files.wordpress.com/2015/11/8802-fig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" descr="https://kaiserfamilyfoundation.files.wordpress.com/2015/11/8802-figure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36" cy="30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92" w:rsidRDefault="00101992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C120C3" w:rsidRPr="00C120C3" w:rsidRDefault="00C120C3" w:rsidP="00C120C3">
      <w:pPr>
        <w:rPr>
          <w:b/>
          <w:sz w:val="22"/>
        </w:rPr>
      </w:pPr>
      <w:r w:rsidRPr="00C120C3">
        <w:rPr>
          <w:b/>
          <w:sz w:val="22"/>
        </w:rPr>
        <w:lastRenderedPageBreak/>
        <w:t>Health Care’s Blind Side:</w:t>
      </w:r>
      <w:r w:rsidRPr="00C120C3">
        <w:rPr>
          <w:b/>
          <w:sz w:val="22"/>
        </w:rPr>
        <w:br/>
        <w:t>The Overlooked Connection between Social Needs and Good Health</w:t>
      </w:r>
      <w:r w:rsidRPr="00C120C3">
        <w:rPr>
          <w:rStyle w:val="FootnoteReference"/>
          <w:b/>
          <w:sz w:val="22"/>
        </w:rPr>
        <w:footnoteReference w:id="1"/>
      </w:r>
    </w:p>
    <w:p w:rsidR="00C120C3" w:rsidRPr="00C120C3" w:rsidRDefault="00C120C3" w:rsidP="00C120C3">
      <w:pPr>
        <w:rPr>
          <w:sz w:val="22"/>
        </w:rPr>
      </w:pPr>
    </w:p>
    <w:p w:rsidR="00C120C3" w:rsidRPr="00C120C3" w:rsidRDefault="00C120C3" w:rsidP="00C120C3">
      <w:pPr>
        <w:rPr>
          <w:b/>
          <w:i/>
          <w:szCs w:val="26"/>
        </w:rPr>
      </w:pPr>
      <w:r w:rsidRPr="00C120C3">
        <w:rPr>
          <w:szCs w:val="26"/>
        </w:rPr>
        <w:t xml:space="preserve">“There is strong evidence linking social needs to health and life expectancy. Health care itself plays a surprisingly small </w:t>
      </w:r>
      <w:r w:rsidRPr="00C120C3">
        <w:rPr>
          <w:b/>
          <w:i/>
          <w:szCs w:val="26"/>
        </w:rPr>
        <w:t>role (10 percent of contributing factors)</w:t>
      </w:r>
      <w:r w:rsidRPr="00C120C3">
        <w:rPr>
          <w:szCs w:val="26"/>
        </w:rPr>
        <w:t xml:space="preserve"> in life expectancy. </w:t>
      </w:r>
      <w:r w:rsidRPr="00C120C3">
        <w:rPr>
          <w:b/>
          <w:i/>
          <w:szCs w:val="26"/>
        </w:rPr>
        <w:t>Social circumstances, environmental exposure and behavior are estimated to account for 60 percent of the risk of premature death.</w:t>
      </w:r>
    </w:p>
    <w:p w:rsidR="00C120C3" w:rsidRPr="00C120C3" w:rsidRDefault="00C120C3" w:rsidP="00C120C3">
      <w:pPr>
        <w:rPr>
          <w:sz w:val="22"/>
        </w:rPr>
      </w:pPr>
    </w:p>
    <w:p w:rsidR="00C120C3" w:rsidRPr="00C120C3" w:rsidRDefault="00C120C3" w:rsidP="00C120C3">
      <w:pPr>
        <w:pStyle w:val="ListParagraph"/>
        <w:numPr>
          <w:ilvl w:val="0"/>
          <w:numId w:val="6"/>
        </w:numPr>
        <w:contextualSpacing/>
        <w:rPr>
          <w:b/>
          <w:sz w:val="24"/>
          <w:szCs w:val="28"/>
        </w:rPr>
      </w:pPr>
      <w:r w:rsidRPr="00C120C3">
        <w:rPr>
          <w:b/>
          <w:sz w:val="24"/>
          <w:szCs w:val="28"/>
        </w:rPr>
        <w:t>4 in 5 (85%) say unmet social needs are directly leading to worse health</w:t>
      </w:r>
    </w:p>
    <w:p w:rsidR="00C120C3" w:rsidRPr="00C120C3" w:rsidRDefault="00C120C3" w:rsidP="00C120C3">
      <w:pPr>
        <w:rPr>
          <w:sz w:val="22"/>
          <w:szCs w:val="15"/>
        </w:rPr>
      </w:pPr>
    </w:p>
    <w:p w:rsidR="00C120C3" w:rsidRPr="00C120C3" w:rsidRDefault="00C120C3" w:rsidP="00C120C3">
      <w:pPr>
        <w:pStyle w:val="ListParagraph"/>
        <w:numPr>
          <w:ilvl w:val="0"/>
          <w:numId w:val="6"/>
        </w:numPr>
        <w:contextualSpacing/>
        <w:rPr>
          <w:sz w:val="20"/>
        </w:rPr>
      </w:pPr>
      <w:r w:rsidRPr="00C120C3">
        <w:rPr>
          <w:rFonts w:ascii="Arial" w:hAnsi="Arial" w:cs="Arial"/>
          <w:b/>
          <w:sz w:val="24"/>
          <w:szCs w:val="28"/>
        </w:rPr>
        <w:t xml:space="preserve">4 in 5 </w:t>
      </w:r>
      <w:r w:rsidRPr="00C120C3">
        <w:rPr>
          <w:b/>
          <w:sz w:val="24"/>
          <w:szCs w:val="28"/>
        </w:rPr>
        <w:t xml:space="preserve">physicians surveyed (85%) say patients’ social needs are as important to address as their medical conditions. </w:t>
      </w:r>
    </w:p>
    <w:p w:rsidR="00C120C3" w:rsidRPr="00C120C3" w:rsidRDefault="00C120C3" w:rsidP="00C120C3">
      <w:pPr>
        <w:pStyle w:val="ListParagraph"/>
        <w:rPr>
          <w:sz w:val="20"/>
        </w:rPr>
      </w:pPr>
    </w:p>
    <w:p w:rsidR="00C120C3" w:rsidRPr="00C120C3" w:rsidRDefault="00C120C3" w:rsidP="00C120C3">
      <w:pPr>
        <w:pStyle w:val="ListParagraph"/>
        <w:numPr>
          <w:ilvl w:val="0"/>
          <w:numId w:val="6"/>
        </w:numPr>
        <w:contextualSpacing/>
        <w:rPr>
          <w:b/>
          <w:sz w:val="24"/>
          <w:szCs w:val="28"/>
        </w:rPr>
      </w:pPr>
      <w:r w:rsidRPr="00C120C3">
        <w:rPr>
          <w:rFonts w:ascii="Arial" w:hAnsi="Arial" w:cs="Arial"/>
          <w:b/>
          <w:sz w:val="24"/>
          <w:szCs w:val="28"/>
        </w:rPr>
        <w:t xml:space="preserve">4 in 5 </w:t>
      </w:r>
      <w:r w:rsidRPr="00C120C3">
        <w:rPr>
          <w:b/>
          <w:sz w:val="24"/>
          <w:szCs w:val="28"/>
        </w:rPr>
        <w:t>physicians surveyed (80%) are not confident in their capacity to address their</w:t>
      </w:r>
      <w:r w:rsidRPr="00C120C3">
        <w:rPr>
          <w:b/>
          <w:sz w:val="24"/>
          <w:szCs w:val="28"/>
        </w:rPr>
        <w:br/>
        <w:t>patients’ social needs</w:t>
      </w:r>
    </w:p>
    <w:p w:rsidR="00C120C3" w:rsidRPr="00C120C3" w:rsidRDefault="00C120C3" w:rsidP="00C120C3">
      <w:pPr>
        <w:pStyle w:val="ListParagraph"/>
        <w:rPr>
          <w:b/>
          <w:sz w:val="24"/>
          <w:szCs w:val="28"/>
        </w:rPr>
      </w:pPr>
    </w:p>
    <w:p w:rsidR="00101992" w:rsidRPr="00C120C3" w:rsidRDefault="00C120C3" w:rsidP="00C120C3">
      <w:pPr>
        <w:contextualSpacing/>
        <w:rPr>
          <w:rFonts w:asciiTheme="minorHAnsi" w:hAnsiTheme="minorHAnsi"/>
          <w:sz w:val="8"/>
          <w:szCs w:val="22"/>
        </w:rPr>
      </w:pPr>
      <w:r w:rsidRPr="00C120C3">
        <w:rPr>
          <w:b/>
          <w:sz w:val="22"/>
          <w:szCs w:val="28"/>
        </w:rPr>
        <w:t>Physicians wish they could write prescriptions to help patients with social needs</w:t>
      </w:r>
      <w:r w:rsidRPr="00C120C3">
        <w:rPr>
          <w:b/>
          <w:sz w:val="22"/>
          <w:szCs w:val="28"/>
        </w:rPr>
        <w:br/>
        <w:t xml:space="preserve">Fitness program - </w:t>
      </w:r>
      <w:r w:rsidRPr="00C120C3">
        <w:rPr>
          <w:rFonts w:ascii="Arial" w:hAnsi="Arial" w:cs="Arial"/>
          <w:b/>
          <w:sz w:val="22"/>
          <w:szCs w:val="28"/>
        </w:rPr>
        <w:t xml:space="preserve">75%, </w:t>
      </w:r>
      <w:r w:rsidRPr="00C120C3">
        <w:rPr>
          <w:b/>
          <w:sz w:val="22"/>
          <w:szCs w:val="28"/>
        </w:rPr>
        <w:t xml:space="preserve">nutritional food - </w:t>
      </w:r>
      <w:r w:rsidRPr="00C120C3">
        <w:rPr>
          <w:rFonts w:ascii="Arial" w:hAnsi="Arial" w:cs="Arial"/>
          <w:b/>
          <w:sz w:val="22"/>
          <w:szCs w:val="28"/>
        </w:rPr>
        <w:t xml:space="preserve">64%, </w:t>
      </w:r>
      <w:r w:rsidRPr="00C120C3">
        <w:rPr>
          <w:b/>
          <w:sz w:val="22"/>
          <w:szCs w:val="28"/>
        </w:rPr>
        <w:t xml:space="preserve">Transportation assistance - </w:t>
      </w:r>
      <w:r w:rsidRPr="00C120C3">
        <w:rPr>
          <w:rFonts w:ascii="Arial" w:hAnsi="Arial" w:cs="Arial"/>
          <w:b/>
          <w:sz w:val="22"/>
          <w:szCs w:val="28"/>
        </w:rPr>
        <w:t>47%</w:t>
      </w:r>
    </w:p>
    <w:p w:rsidR="00101992" w:rsidRDefault="00101992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101992" w:rsidRDefault="00237EE5" w:rsidP="007D46E5">
      <w:pPr>
        <w:contextualSpacing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12"/>
          <w:szCs w:val="22"/>
        </w:rPr>
        <w:tab/>
      </w:r>
      <w:r>
        <w:rPr>
          <w:rFonts w:asciiTheme="minorHAnsi" w:hAnsiTheme="minorHAnsi"/>
          <w:sz w:val="12"/>
          <w:szCs w:val="22"/>
        </w:rPr>
        <w:tab/>
      </w:r>
      <w:r>
        <w:rPr>
          <w:rFonts w:asciiTheme="minorHAnsi" w:hAnsiTheme="minorHAnsi"/>
          <w:sz w:val="12"/>
          <w:szCs w:val="22"/>
        </w:rPr>
        <w:tab/>
      </w:r>
      <w:r>
        <w:rPr>
          <w:rFonts w:asciiTheme="minorHAnsi" w:hAnsiTheme="minorHAnsi"/>
          <w:sz w:val="12"/>
          <w:szCs w:val="22"/>
        </w:rPr>
        <w:tab/>
      </w:r>
      <w:r>
        <w:rPr>
          <w:rFonts w:asciiTheme="minorHAnsi" w:hAnsiTheme="minorHAnsi"/>
          <w:sz w:val="12"/>
          <w:szCs w:val="22"/>
        </w:rPr>
        <w:tab/>
      </w:r>
    </w:p>
    <w:p w:rsidR="00101992" w:rsidRDefault="00101992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336" w:type="dxa"/>
        <w:jc w:val="center"/>
        <w:tblLayout w:type="fixed"/>
        <w:tblLook w:val="0420" w:firstRow="1" w:lastRow="0" w:firstColumn="0" w:lastColumn="0" w:noHBand="0" w:noVBand="1"/>
      </w:tblPr>
      <w:tblGrid>
        <w:gridCol w:w="313"/>
        <w:gridCol w:w="2405"/>
        <w:gridCol w:w="9810"/>
        <w:gridCol w:w="2808"/>
      </w:tblGrid>
      <w:tr w:rsidR="0048011A" w:rsidRPr="00CC164A" w:rsidTr="0048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313" w:type="dxa"/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Owner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Topic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8011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Notes</w:t>
            </w:r>
          </w:p>
        </w:tc>
      </w:tr>
      <w:tr w:rsidR="0048011A" w:rsidRPr="003553B3" w:rsidTr="0048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Pr="003553B3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48011A" w:rsidRDefault="0048011A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8011A" w:rsidRPr="00657B39" w:rsidRDefault="0048011A" w:rsidP="0048011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D46356">
              <w:rPr>
                <w:rFonts w:asciiTheme="minorHAnsi" w:hAnsiTheme="minorHAnsi" w:cs="Arial"/>
                <w:color w:val="0F243E" w:themeColor="text2" w:themeShade="80"/>
              </w:rPr>
              <w:t>Review agenda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46BDF">
        <w:trPr>
          <w:trHeight w:val="791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7F6B8D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Maureen Maigret</w:t>
            </w:r>
          </w:p>
          <w:p w:rsidR="007F6B8D" w:rsidRDefault="00933D04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15</w:t>
            </w:r>
            <w:r w:rsidR="007F6B8D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minutes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7F6B8D" w:rsidP="007F6B8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F6B8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I</w:t>
            </w:r>
            <w:r w:rsidRPr="007F6B8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Home and Community Care Services to the Elderly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B76A1F" w:rsidRPr="003553B3" w:rsidTr="0044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B76A1F" w:rsidRDefault="00B76A1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F" w:rsidRDefault="00B76A1F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Kathleen McKeon </w:t>
            </w:r>
          </w:p>
          <w:p w:rsidR="00B76A1F" w:rsidRDefault="00B76A1F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Diocese of Providence</w:t>
            </w:r>
          </w:p>
          <w:p w:rsidR="00B76A1F" w:rsidRDefault="00933D04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15</w:t>
            </w:r>
            <w:r w:rsidR="00B76A1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B76A1F" w:rsidRDefault="00B76A1F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F" w:rsidRPr="009448F8" w:rsidRDefault="00B76A1F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Overview </w:t>
            </w:r>
            <w:r w:rsidRPr="00B76A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of Catholic Social Services Care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Pr="00B76A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Breaks Program, respite care and support for caregivers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F" w:rsidRPr="009448F8" w:rsidRDefault="00B76A1F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933D04" w:rsidRPr="003553B3" w:rsidTr="00446BDF">
        <w:trPr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933D04" w:rsidRDefault="00933D0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4" w:rsidRDefault="00933D04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Robin Knoderer</w:t>
            </w:r>
          </w:p>
          <w:p w:rsidR="00933D04" w:rsidRDefault="00933D04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LogistiCare</w:t>
            </w:r>
          </w:p>
          <w:p w:rsidR="00933D04" w:rsidRDefault="00933D04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15 minutes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4" w:rsidRDefault="00933D04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LogistiCare Rhode Island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4" w:rsidRPr="009448F8" w:rsidRDefault="00933D04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933D04" w:rsidRPr="003553B3" w:rsidTr="0044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933D04" w:rsidRDefault="00933D0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4" w:rsidRDefault="00A34B11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Annie Murphy</w:t>
            </w:r>
          </w:p>
          <w:p w:rsidR="00A34B11" w:rsidRDefault="00A34B11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Alzheimer’s Association</w:t>
            </w:r>
          </w:p>
          <w:p w:rsidR="00A34B11" w:rsidRDefault="00A34B11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15 minutes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4" w:rsidRDefault="00A34B11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RI Alzheimer’s Association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4" w:rsidRPr="009448F8" w:rsidRDefault="00933D04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34B11" w:rsidRPr="003553B3" w:rsidTr="00446BDF">
        <w:trPr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A34B11" w:rsidRDefault="00A34B1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A34B11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Pamela Jennings</w:t>
            </w:r>
          </w:p>
          <w:p w:rsidR="00A34B11" w:rsidRDefault="00A34B11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URI  SNAP</w:t>
            </w:r>
          </w:p>
          <w:p w:rsidR="00A34B11" w:rsidRDefault="00A34B11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15 minutes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A34B11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SNAP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Pr="009448F8" w:rsidRDefault="00A34B11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7B4766" w:rsidRPr="003553B3" w:rsidTr="0044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7B4766" w:rsidRDefault="007B476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6" w:rsidRDefault="007B4766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Sue Jameson</w:t>
            </w:r>
          </w:p>
          <w:p w:rsidR="007B4766" w:rsidRDefault="007B4766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South County Hospital</w:t>
            </w:r>
          </w:p>
          <w:p w:rsidR="007B4766" w:rsidRDefault="007B4766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6" w:rsidRDefault="007B4766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6" w:rsidRPr="009448F8" w:rsidRDefault="007B4766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827F8" w:rsidRPr="003553B3" w:rsidTr="00446BDF">
        <w:trPr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0827F8" w:rsidRDefault="000827F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F8" w:rsidRDefault="000827F8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Heather Amaral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F8" w:rsidRDefault="000827F8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F8" w:rsidRPr="009448F8" w:rsidRDefault="000827F8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27994" w:rsidRPr="003553B3" w:rsidTr="0044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A27994" w:rsidRDefault="00A2799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4" w:rsidRDefault="00A27994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Group Discussion</w:t>
            </w:r>
          </w:p>
          <w:p w:rsidR="00A27994" w:rsidRDefault="00A27994" w:rsidP="00A92CF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10 minutes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4" w:rsidRDefault="00A27994" w:rsidP="00446BD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Panel Discussion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4" w:rsidRPr="009448F8" w:rsidRDefault="00A27994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8011A">
        <w:trPr>
          <w:trHeight w:val="692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8011A" w:rsidRDefault="0048011A" w:rsidP="007741D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6"/>
                <w:szCs w:val="6"/>
              </w:rPr>
            </w:pPr>
          </w:p>
          <w:p w:rsidR="0048011A" w:rsidRPr="0048011A" w:rsidRDefault="0048011A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48011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</w:t>
            </w:r>
          </w:p>
          <w:p w:rsidR="0048011A" w:rsidRPr="002D3F6E" w:rsidRDefault="00972BC7" w:rsidP="00972BC7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48011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17/17</w:t>
            </w:r>
            <w:r w:rsidR="0048011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-  8AM at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48011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301 Metro Center Blvd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1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56" w:rsidRDefault="008D2C56" w:rsidP="00074BBE">
      <w:r>
        <w:separator/>
      </w:r>
    </w:p>
  </w:endnote>
  <w:endnote w:type="continuationSeparator" w:id="0">
    <w:p w:rsidR="008D2C56" w:rsidRDefault="008D2C56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7F8" w:rsidRPr="000827F8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56" w:rsidRDefault="008D2C56" w:rsidP="00074BBE">
      <w:r>
        <w:separator/>
      </w:r>
    </w:p>
  </w:footnote>
  <w:footnote w:type="continuationSeparator" w:id="0">
    <w:p w:rsidR="008D2C56" w:rsidRDefault="008D2C56" w:rsidP="00074BBE">
      <w:r>
        <w:continuationSeparator/>
      </w:r>
    </w:p>
  </w:footnote>
  <w:footnote w:id="1">
    <w:p w:rsidR="00C120C3" w:rsidRDefault="00C120C3" w:rsidP="00C120C3">
      <w:pPr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 w:rsidRPr="001841F9">
        <w:t xml:space="preserve">summary of findings from a </w:t>
      </w:r>
      <w:r>
        <w:rPr>
          <w:sz w:val="26"/>
          <w:szCs w:val="26"/>
        </w:rPr>
        <w:t>Robert Wood Johnson Foundation survey of physicians</w:t>
      </w:r>
    </w:p>
    <w:p w:rsidR="00C120C3" w:rsidRPr="001841F9" w:rsidRDefault="00C120C3" w:rsidP="00C120C3">
      <w:r w:rsidRPr="001841F9">
        <w:t>survey of america</w:t>
      </w:r>
      <w:r>
        <w:t>’</w:t>
      </w:r>
      <w:r w:rsidRPr="001841F9">
        <w:t>s physicians</w:t>
      </w:r>
    </w:p>
    <w:p w:rsidR="00C120C3" w:rsidRDefault="00C120C3" w:rsidP="00C120C3">
      <w:r w:rsidRPr="001841F9">
        <w:t>http://www.rwjf.org/content/dam/farm/reports/surveys_and_polls/2011/rwjf71795</w:t>
      </w:r>
    </w:p>
    <w:p w:rsidR="00C120C3" w:rsidRDefault="00C120C3" w:rsidP="00C120C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4E"/>
    <w:multiLevelType w:val="hybridMultilevel"/>
    <w:tmpl w:val="2B60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26CF"/>
    <w:rsid w:val="000827F8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1992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52B1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37EE5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7A3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6BDF"/>
    <w:rsid w:val="004479D3"/>
    <w:rsid w:val="00450BDC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011A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A61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3838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1ADE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2DDC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6468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B4766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6B8D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2C56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3D04"/>
    <w:rsid w:val="00936664"/>
    <w:rsid w:val="00936E2A"/>
    <w:rsid w:val="00941FFC"/>
    <w:rsid w:val="009448F8"/>
    <w:rsid w:val="00945790"/>
    <w:rsid w:val="00945DA7"/>
    <w:rsid w:val="00946D37"/>
    <w:rsid w:val="00956524"/>
    <w:rsid w:val="00956CB4"/>
    <w:rsid w:val="00962B29"/>
    <w:rsid w:val="00962FD7"/>
    <w:rsid w:val="00967EE1"/>
    <w:rsid w:val="00972BC7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4FEB"/>
    <w:rsid w:val="00A16837"/>
    <w:rsid w:val="00A21EDB"/>
    <w:rsid w:val="00A23642"/>
    <w:rsid w:val="00A260B0"/>
    <w:rsid w:val="00A27994"/>
    <w:rsid w:val="00A34B11"/>
    <w:rsid w:val="00A50F08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33BA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76A1F"/>
    <w:rsid w:val="00B822FF"/>
    <w:rsid w:val="00B84D1D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120C3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3F8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46356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876B5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2268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C20"/>
    <w:rsid w:val="00EF073E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25B7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A7D82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120C3"/>
    <w:rPr>
      <w:rFonts w:eastAsiaTheme="minorHAns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0C3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12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120C3"/>
    <w:rPr>
      <w:rFonts w:eastAsiaTheme="minorHAns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0C3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12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4C16-F61E-4EE6-A1F2-D7C8E97D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2</cp:revision>
  <cp:lastPrinted>2016-12-16T18:54:00Z</cp:lastPrinted>
  <dcterms:created xsi:type="dcterms:W3CDTF">2016-12-19T14:32:00Z</dcterms:created>
  <dcterms:modified xsi:type="dcterms:W3CDTF">2016-12-19T14:32:00Z</dcterms:modified>
</cp:coreProperties>
</file>