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B83BD" w14:textId="3206FA54" w:rsidR="00410006" w:rsidRDefault="008B3ABC" w:rsidP="006F7259">
      <w:pPr>
        <w:rPr>
          <w:rFonts w:asciiTheme="minorHAnsi" w:hAnsiTheme="minorHAnsi" w:cs="Times New Roman"/>
          <w:b/>
          <w:bCs/>
          <w:sz w:val="20"/>
        </w:rPr>
      </w:pPr>
      <w:r w:rsidRPr="00C82B89">
        <w:rPr>
          <w:rFonts w:asciiTheme="minorHAnsi" w:hAnsiTheme="minorHAnsi" w:cs="Times New Roman"/>
          <w:b/>
          <w:bCs/>
          <w:noProof/>
          <w:sz w:val="20"/>
        </w:rPr>
        <w:drawing>
          <wp:inline distT="0" distB="0" distL="0" distR="0" wp14:anchorId="53E35FD5" wp14:editId="13C6A852">
            <wp:extent cx="2186940" cy="839059"/>
            <wp:effectExtent l="0" t="0" r="3810" b="0"/>
            <wp:docPr id="9221" name="Picture 6" descr="CTC new logo_placehol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1" name="Picture 6" descr="CTC new logo_placehold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273" cy="843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6F7259">
        <w:rPr>
          <w:rFonts w:asciiTheme="minorHAnsi" w:hAnsiTheme="minorHAnsi" w:cs="Times New Roman"/>
          <w:b/>
          <w:bCs/>
          <w:sz w:val="20"/>
        </w:rPr>
        <w:tab/>
      </w:r>
      <w:r w:rsidR="006F7259">
        <w:rPr>
          <w:rFonts w:asciiTheme="minorHAnsi" w:hAnsiTheme="minorHAnsi" w:cs="Times New Roman"/>
          <w:b/>
          <w:bCs/>
          <w:sz w:val="20"/>
        </w:rPr>
        <w:tab/>
      </w:r>
      <w:r w:rsidR="006F7259">
        <w:rPr>
          <w:rFonts w:asciiTheme="minorHAnsi" w:hAnsiTheme="minorHAnsi" w:cs="Times New Roman"/>
          <w:b/>
          <w:bCs/>
          <w:sz w:val="20"/>
        </w:rPr>
        <w:tab/>
      </w:r>
      <w:r w:rsidR="006F7259">
        <w:rPr>
          <w:rFonts w:asciiTheme="minorHAnsi" w:hAnsiTheme="minorHAnsi" w:cs="Times New Roman"/>
          <w:b/>
          <w:bCs/>
          <w:sz w:val="20"/>
        </w:rPr>
        <w:tab/>
      </w:r>
      <w:r w:rsidR="006F7259">
        <w:rPr>
          <w:rFonts w:asciiTheme="minorHAnsi" w:hAnsiTheme="minorHAnsi" w:cs="Times New Roman"/>
          <w:b/>
          <w:bCs/>
          <w:sz w:val="20"/>
        </w:rPr>
        <w:tab/>
      </w:r>
      <w:r w:rsidR="006F7259">
        <w:rPr>
          <w:rFonts w:asciiTheme="minorHAnsi" w:hAnsiTheme="minorHAnsi" w:cs="Times New Roman"/>
          <w:b/>
          <w:bCs/>
          <w:noProof/>
          <w:sz w:val="20"/>
        </w:rPr>
        <w:drawing>
          <wp:inline distT="0" distB="0" distL="0" distR="0" wp14:anchorId="2425476A" wp14:editId="022087BD">
            <wp:extent cx="1927114" cy="74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 logo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035"/>
                    <a:stretch/>
                  </pic:blipFill>
                  <pic:spPr bwMode="auto">
                    <a:xfrm>
                      <a:off x="0" y="0"/>
                      <a:ext cx="1935480" cy="750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465F9" w14:textId="77777777" w:rsidR="0080797D" w:rsidRPr="00E7353E" w:rsidRDefault="0080797D" w:rsidP="0080797D">
      <w:pPr>
        <w:jc w:val="center"/>
        <w:rPr>
          <w:rFonts w:asciiTheme="minorHAnsi" w:hAnsiTheme="minorHAnsi" w:cs="Times New Roman"/>
          <w:b/>
          <w:bCs/>
        </w:rPr>
      </w:pPr>
    </w:p>
    <w:p w14:paraId="78A12904" w14:textId="487E9399" w:rsidR="00410006" w:rsidRPr="00F247C1" w:rsidRDefault="00F247C1" w:rsidP="00C82B89">
      <w:pPr>
        <w:contextualSpacing/>
        <w:jc w:val="center"/>
        <w:rPr>
          <w:rFonts w:asciiTheme="minorHAnsi" w:hAnsiTheme="minorHAnsi" w:cs="Times New Roman"/>
          <w:b/>
          <w:bCs/>
          <w:sz w:val="28"/>
          <w:szCs w:val="24"/>
        </w:rPr>
      </w:pPr>
      <w:r w:rsidRPr="00F247C1">
        <w:rPr>
          <w:rFonts w:asciiTheme="minorHAnsi" w:hAnsiTheme="minorHAnsi" w:cs="Times New Roman"/>
          <w:b/>
          <w:bCs/>
          <w:sz w:val="24"/>
          <w:szCs w:val="24"/>
        </w:rPr>
        <w:t>PCMH-Kids Behavioral Health Learning</w:t>
      </w:r>
      <w:r w:rsidR="006E7E20">
        <w:rPr>
          <w:rFonts w:asciiTheme="minorHAnsi" w:hAnsiTheme="minorHAnsi" w:cs="Times New Roman"/>
          <w:b/>
          <w:bCs/>
          <w:sz w:val="24"/>
          <w:szCs w:val="24"/>
        </w:rPr>
        <w:t xml:space="preserve"> Collaborative</w:t>
      </w:r>
    </w:p>
    <w:p w14:paraId="3B86D132" w14:textId="77777777" w:rsidR="00410006" w:rsidRPr="00C82B89" w:rsidRDefault="00410006" w:rsidP="00C82B89">
      <w:pPr>
        <w:tabs>
          <w:tab w:val="left" w:pos="2855"/>
          <w:tab w:val="center" w:pos="4824"/>
        </w:tabs>
        <w:contextualSpacing/>
        <w:rPr>
          <w:rFonts w:asciiTheme="minorHAnsi" w:hAnsiTheme="minorHAnsi" w:cs="Times New Roman"/>
          <w:b/>
          <w:bCs/>
          <w:sz w:val="24"/>
          <w:szCs w:val="24"/>
        </w:rPr>
      </w:pPr>
      <w:r w:rsidRPr="00C82B89">
        <w:rPr>
          <w:rFonts w:asciiTheme="minorHAnsi" w:hAnsiTheme="minorHAnsi" w:cs="Times New Roman"/>
          <w:b/>
          <w:bCs/>
          <w:sz w:val="24"/>
          <w:szCs w:val="24"/>
        </w:rPr>
        <w:tab/>
      </w:r>
      <w:r w:rsidRPr="00C82B89">
        <w:rPr>
          <w:rFonts w:asciiTheme="minorHAnsi" w:hAnsiTheme="minorHAnsi" w:cs="Times New Roman"/>
          <w:b/>
          <w:bCs/>
          <w:sz w:val="24"/>
          <w:szCs w:val="24"/>
        </w:rPr>
        <w:tab/>
        <w:t>AGENDA</w:t>
      </w:r>
    </w:p>
    <w:p w14:paraId="3EE87998" w14:textId="77777777" w:rsidR="00FA470B" w:rsidRPr="006E7E20" w:rsidRDefault="00FA470B" w:rsidP="00C82B89">
      <w:pPr>
        <w:tabs>
          <w:tab w:val="left" w:pos="2855"/>
          <w:tab w:val="center" w:pos="4824"/>
        </w:tabs>
        <w:contextualSpacing/>
        <w:rPr>
          <w:rFonts w:asciiTheme="minorHAnsi" w:hAnsiTheme="minorHAnsi" w:cs="Times New Roman"/>
          <w:b/>
          <w:bCs/>
          <w:sz w:val="8"/>
          <w:szCs w:val="24"/>
        </w:rPr>
      </w:pPr>
    </w:p>
    <w:p w14:paraId="751843A8" w14:textId="5E91F393" w:rsidR="00FA470B" w:rsidRPr="00C82B89" w:rsidRDefault="00CF728A" w:rsidP="00C82B89">
      <w:pPr>
        <w:contextualSpacing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April </w:t>
      </w:r>
      <w:r w:rsidR="00AF58FA">
        <w:rPr>
          <w:rFonts w:asciiTheme="minorHAnsi" w:hAnsiTheme="minorHAnsi" w:cs="Times New Roman"/>
          <w:b/>
          <w:bCs/>
          <w:sz w:val="24"/>
          <w:szCs w:val="24"/>
        </w:rPr>
        <w:t>26</w:t>
      </w:r>
      <w:r>
        <w:rPr>
          <w:rFonts w:asciiTheme="minorHAnsi" w:hAnsiTheme="minorHAnsi" w:cs="Times New Roman"/>
          <w:b/>
          <w:bCs/>
          <w:sz w:val="24"/>
          <w:szCs w:val="24"/>
        </w:rPr>
        <w:t>, 2017</w:t>
      </w:r>
    </w:p>
    <w:p w14:paraId="3E143126" w14:textId="77777777" w:rsidR="00410006" w:rsidRPr="006E7E20" w:rsidRDefault="00410006" w:rsidP="00C82B89">
      <w:pPr>
        <w:tabs>
          <w:tab w:val="left" w:pos="2855"/>
          <w:tab w:val="center" w:pos="4824"/>
        </w:tabs>
        <w:contextualSpacing/>
        <w:rPr>
          <w:rFonts w:asciiTheme="minorHAnsi" w:hAnsiTheme="minorHAnsi" w:cs="Times New Roman"/>
          <w:b/>
          <w:bCs/>
          <w:sz w:val="8"/>
          <w:szCs w:val="24"/>
        </w:rPr>
      </w:pPr>
    </w:p>
    <w:p w14:paraId="2D05F7DF" w14:textId="541FBA89" w:rsidR="0037313F" w:rsidRDefault="00A466DB" w:rsidP="00C82B89">
      <w:pPr>
        <w:tabs>
          <w:tab w:val="left" w:pos="2855"/>
          <w:tab w:val="center" w:pos="4824"/>
        </w:tabs>
        <w:contextualSpacing/>
        <w:jc w:val="center"/>
        <w:rPr>
          <w:rFonts w:asciiTheme="minorHAnsi" w:hAnsiTheme="minorHAnsi" w:cs="Times New Roman"/>
          <w:b/>
          <w:bCs/>
          <w:sz w:val="24"/>
          <w:szCs w:val="24"/>
        </w:rPr>
      </w:pPr>
      <w:r>
        <w:rPr>
          <w:rFonts w:asciiTheme="minorHAnsi" w:hAnsiTheme="minorHAnsi" w:cs="Times New Roman"/>
          <w:b/>
          <w:bCs/>
          <w:sz w:val="24"/>
          <w:szCs w:val="24"/>
        </w:rPr>
        <w:t xml:space="preserve">Shriner’s Imperial Room at 1 Rhodes Place, Cranston, RI </w:t>
      </w:r>
    </w:p>
    <w:p w14:paraId="73740B08" w14:textId="77777777" w:rsidR="00E7353E" w:rsidRPr="009C6807" w:rsidRDefault="00E7353E" w:rsidP="00C82B89">
      <w:pPr>
        <w:tabs>
          <w:tab w:val="left" w:pos="2855"/>
          <w:tab w:val="center" w:pos="4824"/>
        </w:tabs>
        <w:contextualSpacing/>
        <w:jc w:val="center"/>
        <w:rPr>
          <w:rFonts w:asciiTheme="minorHAnsi" w:hAnsiTheme="minorHAnsi" w:cs="Times New Roman"/>
          <w:b/>
          <w:bCs/>
          <w:sz w:val="10"/>
          <w:szCs w:val="24"/>
        </w:rPr>
      </w:pPr>
      <w:bookmarkStart w:id="0" w:name="_GoBack"/>
      <w:bookmarkEnd w:id="0"/>
    </w:p>
    <w:p w14:paraId="56E6B9C0" w14:textId="77777777" w:rsidR="00AF58FA" w:rsidRPr="00C40375" w:rsidRDefault="00AF58FA" w:rsidP="00410006">
      <w:pPr>
        <w:rPr>
          <w:rFonts w:asciiTheme="minorHAnsi" w:eastAsia="Times New Roman" w:hAnsiTheme="minorHAnsi" w:cs="Times New Roman"/>
          <w:b/>
          <w:sz w:val="2"/>
          <w:szCs w:val="24"/>
        </w:rPr>
      </w:pPr>
    </w:p>
    <w:tbl>
      <w:tblPr>
        <w:tblpPr w:leftFromText="180" w:rightFromText="180" w:vertAnchor="text" w:horzAnchor="margin" w:tblpXSpec="center" w:tblpY="149"/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9270"/>
      </w:tblGrid>
      <w:tr w:rsidR="00410006" w:rsidRPr="00CA718A" w14:paraId="4D73CAA3" w14:textId="77777777" w:rsidTr="0097406E">
        <w:tc>
          <w:tcPr>
            <w:tcW w:w="1908" w:type="dxa"/>
            <w:vAlign w:val="center"/>
          </w:tcPr>
          <w:p w14:paraId="789032DF" w14:textId="0BD0E9CE" w:rsidR="00410006" w:rsidRPr="00CA718A" w:rsidRDefault="00F247C1" w:rsidP="0041322B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</w:pPr>
            <w:r w:rsidRPr="00CA718A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7:00-7:30</w:t>
            </w:r>
            <w:r w:rsidR="00983DFD" w:rsidRPr="00CA718A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am</w:t>
            </w:r>
          </w:p>
        </w:tc>
        <w:tc>
          <w:tcPr>
            <w:tcW w:w="9270" w:type="dxa"/>
          </w:tcPr>
          <w:p w14:paraId="061E24BB" w14:textId="341CAF73" w:rsidR="00410006" w:rsidRPr="00CA718A" w:rsidRDefault="00F247C1" w:rsidP="00F247C1">
            <w:pPr>
              <w:rPr>
                <w:rFonts w:asciiTheme="minorHAnsi" w:eastAsia="Times New Roman" w:hAnsiTheme="minorHAnsi" w:cs="Times New Roman"/>
                <w:b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Breakfast and Registration</w:t>
            </w:r>
          </w:p>
        </w:tc>
      </w:tr>
      <w:tr w:rsidR="00F247C1" w:rsidRPr="00CA718A" w14:paraId="71075F84" w14:textId="77777777" w:rsidTr="0097406E">
        <w:tc>
          <w:tcPr>
            <w:tcW w:w="1908" w:type="dxa"/>
            <w:vAlign w:val="center"/>
          </w:tcPr>
          <w:p w14:paraId="7D734ADB" w14:textId="6DD407E2" w:rsidR="00F247C1" w:rsidRPr="00CA718A" w:rsidRDefault="00F247C1" w:rsidP="00F247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</w:pPr>
            <w:r w:rsidRPr="00CA718A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7</w:t>
            </w:r>
            <w:r w:rsidR="008C1710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:30-7:45</w:t>
            </w:r>
            <w:r w:rsidRPr="00CA718A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am</w:t>
            </w:r>
          </w:p>
          <w:p w14:paraId="09852FEA" w14:textId="77777777" w:rsidR="00F247C1" w:rsidRPr="00CA718A" w:rsidRDefault="00F247C1" w:rsidP="00F247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</w:pPr>
          </w:p>
        </w:tc>
        <w:tc>
          <w:tcPr>
            <w:tcW w:w="9270" w:type="dxa"/>
          </w:tcPr>
          <w:p w14:paraId="013D6A59" w14:textId="2014239F" w:rsidR="00726E07" w:rsidRPr="00CA718A" w:rsidRDefault="00F247C1" w:rsidP="00F247C1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Welcome and Introductions</w:t>
            </w:r>
          </w:p>
          <w:p w14:paraId="4BB32C42" w14:textId="073CC896" w:rsidR="00726E07" w:rsidRPr="00CA718A" w:rsidRDefault="00726E07" w:rsidP="00F247C1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sz w:val="21"/>
                <w:szCs w:val="21"/>
              </w:rPr>
              <w:t>Speaker</w:t>
            </w:r>
          </w:p>
          <w:p w14:paraId="558BD8C2" w14:textId="60F47579" w:rsidR="00F247C1" w:rsidRPr="00CA718A" w:rsidRDefault="00726E07" w:rsidP="008C1710">
            <w:pPr>
              <w:pStyle w:val="ListParagraph"/>
              <w:numPr>
                <w:ilvl w:val="0"/>
                <w:numId w:val="13"/>
              </w:numPr>
              <w:tabs>
                <w:tab w:val="left" w:pos="522"/>
              </w:tabs>
              <w:ind w:left="702" w:hanging="450"/>
              <w:rPr>
                <w:rFonts w:asciiTheme="minorHAnsi" w:hAnsiTheme="minorHAnsi" w:cs="Times New Roman"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sz w:val="21"/>
                <w:szCs w:val="21"/>
              </w:rPr>
              <w:t>Patricia Flanagan, MD, Hasbro Pediatric Primary Care Clinic and PCMH-Kids</w:t>
            </w:r>
            <w:r w:rsidR="008C1710" w:rsidRPr="00CA718A">
              <w:rPr>
                <w:rFonts w:asciiTheme="minorHAnsi" w:hAnsiTheme="minorHAnsi" w:cs="Times New Roman"/>
                <w:sz w:val="21"/>
                <w:szCs w:val="21"/>
              </w:rPr>
              <w:t xml:space="preserve"> Co-Chair</w:t>
            </w:r>
          </w:p>
        </w:tc>
      </w:tr>
      <w:tr w:rsidR="00AF58FA" w:rsidRPr="00CA718A" w14:paraId="660DA766" w14:textId="77777777" w:rsidTr="0097406E">
        <w:tc>
          <w:tcPr>
            <w:tcW w:w="1908" w:type="dxa"/>
            <w:vAlign w:val="center"/>
          </w:tcPr>
          <w:p w14:paraId="4D2826DE" w14:textId="4C155CAC" w:rsidR="00AF58FA" w:rsidRPr="00CA718A" w:rsidRDefault="008C1710" w:rsidP="00F247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7:45-7:55</w:t>
            </w:r>
            <w:r w:rsidR="001A2825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am</w:t>
            </w:r>
          </w:p>
        </w:tc>
        <w:tc>
          <w:tcPr>
            <w:tcW w:w="9270" w:type="dxa"/>
          </w:tcPr>
          <w:p w14:paraId="32F84ADF" w14:textId="70A663B8" w:rsidR="00BD6512" w:rsidRPr="00CA718A" w:rsidRDefault="00473AD9" w:rsidP="008C3326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97406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New Resource Tool</w:t>
            </w:r>
            <w:r w:rsidR="0097406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s for ADHD Care</w:t>
            </w:r>
          </w:p>
          <w:p w14:paraId="6B46FEF1" w14:textId="25AABA06" w:rsidR="002C2AE3" w:rsidRPr="00746752" w:rsidRDefault="002C2AE3" w:rsidP="008C3326">
            <w:pPr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 w:rsidRPr="00746752">
              <w:rPr>
                <w:rFonts w:asciiTheme="minorHAnsi" w:hAnsiTheme="minorHAnsi" w:cs="Times New Roman"/>
                <w:bCs/>
                <w:sz w:val="21"/>
                <w:szCs w:val="21"/>
              </w:rPr>
              <w:t>Speaker</w:t>
            </w:r>
            <w:r w:rsidR="0043627F" w:rsidRPr="00746752">
              <w:rPr>
                <w:rFonts w:asciiTheme="minorHAnsi" w:hAnsiTheme="minorHAnsi" w:cs="Times New Roman"/>
                <w:bCs/>
                <w:sz w:val="21"/>
                <w:szCs w:val="21"/>
              </w:rPr>
              <w:t>s</w:t>
            </w:r>
          </w:p>
          <w:p w14:paraId="398E99DF" w14:textId="14802FB3" w:rsidR="0097406E" w:rsidRPr="0097406E" w:rsidRDefault="0097406E" w:rsidP="0097406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 w:rsidRPr="0097406E">
              <w:rPr>
                <w:rFonts w:asciiTheme="minorHAnsi" w:hAnsiTheme="minorHAnsi" w:cs="Times New Roman"/>
                <w:bCs/>
                <w:sz w:val="21"/>
                <w:szCs w:val="21"/>
              </w:rPr>
              <w:t>Elizabeth Cantor, Ph.D (Director of Outpatient Behavioral Health, CharterCARE Health Partners); and</w:t>
            </w:r>
          </w:p>
          <w:p w14:paraId="1867ED77" w14:textId="7ED8F2FB" w:rsidR="002C2AE3" w:rsidRPr="0043627F" w:rsidRDefault="0097406E" w:rsidP="0097406E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Cs/>
                <w:sz w:val="21"/>
                <w:szCs w:val="21"/>
              </w:rPr>
              <w:t xml:space="preserve">Debra Lobato, </w:t>
            </w:r>
            <w:r w:rsidRPr="0097406E">
              <w:rPr>
                <w:rFonts w:asciiTheme="minorHAnsi" w:hAnsiTheme="minorHAnsi" w:cs="Times New Roman"/>
                <w:bCs/>
                <w:sz w:val="21"/>
                <w:szCs w:val="21"/>
              </w:rPr>
              <w:t>Ph.D (Director of Integrated Care and Director of Child Psychology at Rhode Island and Hasbro Children’s Hospitals. Professor (Clinical) Departments of Psychiatry and Pediatrics at Alpert Medical School of Brown University)</w:t>
            </w:r>
          </w:p>
        </w:tc>
      </w:tr>
      <w:tr w:rsidR="0084647D" w:rsidRPr="00CA718A" w14:paraId="296A4415" w14:textId="77777777" w:rsidTr="0097406E">
        <w:tc>
          <w:tcPr>
            <w:tcW w:w="1908" w:type="dxa"/>
            <w:vAlign w:val="center"/>
          </w:tcPr>
          <w:p w14:paraId="4918955E" w14:textId="54817555" w:rsidR="0084647D" w:rsidRPr="00CA718A" w:rsidRDefault="005773ED" w:rsidP="00F247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7:</w:t>
            </w:r>
            <w:r w:rsidR="008C1710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55</w:t>
            </w:r>
            <w:r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-8:</w:t>
            </w:r>
            <w:r w:rsidR="008B54A4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2</w:t>
            </w:r>
            <w:r w:rsidR="001A2825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5am</w:t>
            </w:r>
          </w:p>
        </w:tc>
        <w:tc>
          <w:tcPr>
            <w:tcW w:w="9270" w:type="dxa"/>
          </w:tcPr>
          <w:p w14:paraId="7A3B5E37" w14:textId="77777777" w:rsidR="0084647D" w:rsidRDefault="0084647D" w:rsidP="00B313DF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ADHD Project Story Board Review </w:t>
            </w:r>
          </w:p>
          <w:p w14:paraId="529A520D" w14:textId="77777777" w:rsidR="00B04742" w:rsidRDefault="00B04742" w:rsidP="00B313DF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  <w:p w14:paraId="4F271555" w14:textId="054A901F" w:rsidR="00B04742" w:rsidRPr="00B04742" w:rsidRDefault="00B04742" w:rsidP="00B313DF">
            <w:pPr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 w:rsidRPr="00B04742">
              <w:rPr>
                <w:rFonts w:asciiTheme="minorHAnsi" w:hAnsiTheme="minorHAnsi" w:cs="Times New Roman"/>
                <w:bCs/>
                <w:sz w:val="21"/>
                <w:szCs w:val="21"/>
              </w:rPr>
              <w:t>The six practices that participated in the ADHD learning collaborative will have a few minutes to showcase their project and story board.</w:t>
            </w:r>
          </w:p>
        </w:tc>
      </w:tr>
      <w:tr w:rsidR="00243632" w:rsidRPr="00CA718A" w14:paraId="078905DE" w14:textId="77777777" w:rsidTr="0097406E">
        <w:tc>
          <w:tcPr>
            <w:tcW w:w="1908" w:type="dxa"/>
            <w:vAlign w:val="center"/>
          </w:tcPr>
          <w:p w14:paraId="78B3BDBB" w14:textId="183CEEFC" w:rsidR="00243632" w:rsidRPr="00CA718A" w:rsidRDefault="001A2825" w:rsidP="00F247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8:25-8:50am</w:t>
            </w:r>
          </w:p>
        </w:tc>
        <w:tc>
          <w:tcPr>
            <w:tcW w:w="9270" w:type="dxa"/>
          </w:tcPr>
          <w:p w14:paraId="1D809E71" w14:textId="77777777" w:rsidR="00243632" w:rsidRDefault="00243632" w:rsidP="00B313DF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Practice Group  Story Board Review</w:t>
            </w:r>
            <w:r w:rsidR="00BD6512"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6A4B0EE5" w14:textId="77777777" w:rsidR="004E54C4" w:rsidRDefault="004E54C4" w:rsidP="00B313DF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  <w:p w14:paraId="22829B35" w14:textId="5C8749B8" w:rsidR="004E54C4" w:rsidRPr="004E54C4" w:rsidRDefault="004E54C4" w:rsidP="00B313DF">
            <w:pPr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 w:rsidRPr="004E54C4">
              <w:rPr>
                <w:rFonts w:asciiTheme="minorHAnsi" w:hAnsiTheme="minorHAnsi" w:cs="Times New Roman"/>
                <w:bCs/>
                <w:sz w:val="21"/>
                <w:szCs w:val="21"/>
              </w:rPr>
              <w:t>Practices representatives will have time to walk around, view other practices story board and ask questions.</w:t>
            </w:r>
          </w:p>
        </w:tc>
      </w:tr>
      <w:tr w:rsidR="0084647D" w:rsidRPr="00CA718A" w14:paraId="7A2ED1DD" w14:textId="77777777" w:rsidTr="0097406E">
        <w:tc>
          <w:tcPr>
            <w:tcW w:w="1908" w:type="dxa"/>
            <w:vAlign w:val="center"/>
          </w:tcPr>
          <w:p w14:paraId="6D107F9E" w14:textId="617715C6" w:rsidR="0084647D" w:rsidRPr="00CA718A" w:rsidRDefault="001A2825" w:rsidP="00F247C1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8:50-9:00am</w:t>
            </w:r>
          </w:p>
        </w:tc>
        <w:tc>
          <w:tcPr>
            <w:tcW w:w="9270" w:type="dxa"/>
          </w:tcPr>
          <w:p w14:paraId="2CFCD2C6" w14:textId="08146CA7" w:rsidR="0084647D" w:rsidRPr="00CA718A" w:rsidRDefault="0084647D" w:rsidP="00B313DF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Break</w:t>
            </w:r>
            <w:r w:rsidR="00CE645A"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517A03" w:rsidRPr="00CA718A" w14:paraId="3749FB66" w14:textId="77777777" w:rsidTr="0097406E">
        <w:trPr>
          <w:trHeight w:val="1187"/>
        </w:trPr>
        <w:tc>
          <w:tcPr>
            <w:tcW w:w="1908" w:type="dxa"/>
            <w:vAlign w:val="center"/>
          </w:tcPr>
          <w:p w14:paraId="19A85284" w14:textId="417A2C47" w:rsidR="00517A03" w:rsidRPr="00CA718A" w:rsidRDefault="009A0113" w:rsidP="00517A03">
            <w:pPr>
              <w:jc w:val="center"/>
              <w:rPr>
                <w:rFonts w:asciiTheme="minorHAnsi" w:hAnsiTheme="minorHAnsi" w:cs="Times New Roman"/>
                <w:b/>
                <w:i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/>
                <w:i/>
                <w:sz w:val="21"/>
                <w:szCs w:val="21"/>
              </w:rPr>
              <w:t>9:00-10:00</w:t>
            </w:r>
            <w:r w:rsidR="00BE4E48">
              <w:rPr>
                <w:rFonts w:asciiTheme="minorHAnsi" w:hAnsiTheme="minorHAnsi" w:cs="Times New Roman"/>
                <w:b/>
                <w:i/>
                <w:sz w:val="21"/>
                <w:szCs w:val="21"/>
              </w:rPr>
              <w:t>am</w:t>
            </w:r>
          </w:p>
          <w:p w14:paraId="02910B5D" w14:textId="77777777" w:rsidR="00517A03" w:rsidRPr="00CA718A" w:rsidRDefault="00517A03" w:rsidP="00517A03">
            <w:pPr>
              <w:jc w:val="center"/>
              <w:rPr>
                <w:rFonts w:asciiTheme="minorHAnsi" w:hAnsiTheme="minorHAnsi" w:cs="Times New Roman"/>
                <w:b/>
                <w:i/>
                <w:sz w:val="21"/>
                <w:szCs w:val="21"/>
              </w:rPr>
            </w:pPr>
          </w:p>
        </w:tc>
        <w:tc>
          <w:tcPr>
            <w:tcW w:w="9270" w:type="dxa"/>
          </w:tcPr>
          <w:p w14:paraId="2C1A0C4B" w14:textId="7A8DF56A" w:rsidR="00517A03" w:rsidRPr="00CA718A" w:rsidRDefault="00C41E0F" w:rsidP="00517A03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Screening for Postpartum Depression: Why Pediatricians Matter</w:t>
            </w:r>
          </w:p>
          <w:p w14:paraId="38D7FB8D" w14:textId="21EA1450" w:rsidR="00517A03" w:rsidRPr="00CA718A" w:rsidRDefault="00517A03" w:rsidP="00517A03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sz w:val="21"/>
                <w:szCs w:val="21"/>
              </w:rPr>
              <w:t>Facilitator</w:t>
            </w:r>
          </w:p>
          <w:p w14:paraId="50DA2976" w14:textId="77777777" w:rsidR="00517A03" w:rsidRPr="00CA718A" w:rsidRDefault="00517A03" w:rsidP="00517A03">
            <w:pPr>
              <w:pStyle w:val="ListParagraph"/>
              <w:numPr>
                <w:ilvl w:val="0"/>
                <w:numId w:val="12"/>
              </w:numPr>
              <w:ind w:left="522" w:hanging="270"/>
              <w:rPr>
                <w:rFonts w:asciiTheme="minorHAnsi" w:hAnsiTheme="minorHAnsi" w:cs="Times New Roman"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sz w:val="21"/>
                <w:szCs w:val="21"/>
              </w:rPr>
              <w:t>Patricia Flanagan, MD, Hasbro Pediatric Primary Care Clinic and  Co-Chair PCMH-Kids</w:t>
            </w:r>
          </w:p>
          <w:p w14:paraId="16589493" w14:textId="5F488984" w:rsidR="00517A03" w:rsidRPr="00CA718A" w:rsidRDefault="00517A03" w:rsidP="00517A03">
            <w:pPr>
              <w:rPr>
                <w:rFonts w:asciiTheme="minorHAnsi" w:hAnsiTheme="minorHAnsi" w:cs="Times New Roman"/>
                <w:sz w:val="12"/>
                <w:szCs w:val="21"/>
              </w:rPr>
            </w:pPr>
          </w:p>
          <w:p w14:paraId="42A79E21" w14:textId="77777777" w:rsidR="00517A03" w:rsidRPr="00CA718A" w:rsidRDefault="00517A03" w:rsidP="00517A03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sz w:val="21"/>
                <w:szCs w:val="21"/>
              </w:rPr>
              <w:t>Speaker</w:t>
            </w:r>
          </w:p>
          <w:p w14:paraId="68CA6322" w14:textId="301C14A7" w:rsidR="00517A03" w:rsidRPr="00CA718A" w:rsidRDefault="00517A03" w:rsidP="00517A03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rFonts w:asciiTheme="minorHAnsi" w:hAnsiTheme="minorHAnsi" w:cs="Times New Roman"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sz w:val="21"/>
                <w:szCs w:val="21"/>
              </w:rPr>
              <w:t>Margaret Howard, Ph.D., Professor of Psychiatry and Human Behavior and Medicine</w:t>
            </w:r>
          </w:p>
        </w:tc>
      </w:tr>
      <w:tr w:rsidR="00517A03" w:rsidRPr="00CA718A" w14:paraId="399817AF" w14:textId="77777777" w:rsidTr="0097406E">
        <w:trPr>
          <w:trHeight w:val="242"/>
        </w:trPr>
        <w:tc>
          <w:tcPr>
            <w:tcW w:w="1908" w:type="dxa"/>
            <w:vAlign w:val="center"/>
          </w:tcPr>
          <w:p w14:paraId="5B141F11" w14:textId="5FE949F1" w:rsidR="00517A03" w:rsidRPr="00CA718A" w:rsidRDefault="004977F4" w:rsidP="00517A03">
            <w:pPr>
              <w:jc w:val="center"/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10:00-10:2</w:t>
            </w:r>
            <w:r w:rsidR="00342E97">
              <w:rPr>
                <w:rFonts w:asciiTheme="minorHAnsi" w:eastAsia="Times New Roman" w:hAnsiTheme="minorHAnsi" w:cs="Times New Roman"/>
                <w:b/>
                <w:bCs/>
                <w:i/>
                <w:sz w:val="21"/>
                <w:szCs w:val="21"/>
              </w:rPr>
              <w:t>0am</w:t>
            </w:r>
          </w:p>
        </w:tc>
        <w:tc>
          <w:tcPr>
            <w:tcW w:w="9270" w:type="dxa"/>
          </w:tcPr>
          <w:p w14:paraId="56A9EFCD" w14:textId="015B42DB" w:rsidR="00517A03" w:rsidRPr="00CA718A" w:rsidRDefault="00517A03" w:rsidP="00517A03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America</w:t>
            </w:r>
            <w:r w:rsidR="006E231E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n</w:t>
            </w: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 Academy of Pediatrics</w:t>
            </w:r>
            <w:r w:rsidR="00C46070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 (AAP)</w:t>
            </w: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 </w:t>
            </w:r>
            <w:r w:rsidR="00EC64C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Perspective on Post-Partum </w:t>
            </w: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Depression Screening Presentation</w:t>
            </w:r>
          </w:p>
          <w:p w14:paraId="50615CD8" w14:textId="77777777" w:rsidR="00517A03" w:rsidRPr="00CA718A" w:rsidRDefault="00517A03" w:rsidP="00517A03">
            <w:pPr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Cs/>
                <w:sz w:val="21"/>
                <w:szCs w:val="21"/>
              </w:rPr>
              <w:t>Speaker</w:t>
            </w:r>
          </w:p>
          <w:p w14:paraId="2DF8B72D" w14:textId="4233AE59" w:rsidR="00517A03" w:rsidRPr="00CA718A" w:rsidRDefault="00517A03" w:rsidP="00CB7BCB">
            <w:pPr>
              <w:pStyle w:val="ListParagraph"/>
              <w:numPr>
                <w:ilvl w:val="0"/>
                <w:numId w:val="12"/>
              </w:numPr>
              <w:ind w:left="522" w:hanging="270"/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Cs/>
                <w:sz w:val="21"/>
                <w:szCs w:val="21"/>
              </w:rPr>
              <w:t>Elizabeth Lange, MD, Coastal Waterman Pediatrics and Co-Chair PCMH-Kids</w:t>
            </w:r>
          </w:p>
        </w:tc>
      </w:tr>
      <w:tr w:rsidR="00517A03" w:rsidRPr="00CA718A" w14:paraId="129A7532" w14:textId="77777777" w:rsidTr="0097406E">
        <w:trPr>
          <w:trHeight w:val="395"/>
        </w:trPr>
        <w:tc>
          <w:tcPr>
            <w:tcW w:w="1908" w:type="dxa"/>
          </w:tcPr>
          <w:p w14:paraId="720C0C68" w14:textId="53D6336D" w:rsidR="00517A03" w:rsidRPr="00CA718A" w:rsidRDefault="004977F4" w:rsidP="00517A03">
            <w:pPr>
              <w:jc w:val="center"/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  <w:t>10:20-11:0</w:t>
            </w:r>
            <w:r w:rsidR="00342E97"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  <w:t>0am</w:t>
            </w:r>
          </w:p>
        </w:tc>
        <w:tc>
          <w:tcPr>
            <w:tcW w:w="9270" w:type="dxa"/>
          </w:tcPr>
          <w:p w14:paraId="65133D00" w14:textId="77777777" w:rsidR="00517A03" w:rsidRPr="00CA718A" w:rsidRDefault="00517A03" w:rsidP="00517A03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Facilitated Team Time</w:t>
            </w:r>
          </w:p>
          <w:p w14:paraId="6EA6F06F" w14:textId="77777777" w:rsidR="00517A03" w:rsidRPr="00CA718A" w:rsidRDefault="00517A03" w:rsidP="00517A03">
            <w:pPr>
              <w:rPr>
                <w:rFonts w:asciiTheme="minorHAnsi" w:hAnsiTheme="minorHAnsi" w:cs="Times New Roman"/>
                <w:bCs/>
                <w:sz w:val="14"/>
                <w:szCs w:val="21"/>
              </w:rPr>
            </w:pPr>
          </w:p>
          <w:p w14:paraId="5344D489" w14:textId="2AA08BD7" w:rsidR="00517A03" w:rsidRPr="00CA718A" w:rsidRDefault="00517A03" w:rsidP="00517A03">
            <w:pPr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Cs/>
                <w:sz w:val="21"/>
                <w:szCs w:val="21"/>
              </w:rPr>
              <w:t xml:space="preserve">Participants will sit with their practice team to articulate their learning </w:t>
            </w:r>
            <w:r w:rsidR="00CB7BCB">
              <w:rPr>
                <w:rFonts w:asciiTheme="minorHAnsi" w:hAnsiTheme="minorHAnsi" w:cs="Times New Roman"/>
                <w:bCs/>
                <w:sz w:val="21"/>
                <w:szCs w:val="21"/>
              </w:rPr>
              <w:t>collaborative focus area and aim</w:t>
            </w:r>
            <w:r w:rsidRPr="00CA718A">
              <w:rPr>
                <w:rFonts w:asciiTheme="minorHAnsi" w:hAnsiTheme="minorHAnsi" w:cs="Times New Roman"/>
                <w:bCs/>
                <w:sz w:val="21"/>
                <w:szCs w:val="21"/>
              </w:rPr>
              <w:t xml:space="preserve"> statement. Practice facilitators will be present to help practices create a plan of action so that practices will leave with concrete action steps and a clear idea of their continuous quality improvement cycles.</w:t>
            </w:r>
          </w:p>
        </w:tc>
      </w:tr>
      <w:tr w:rsidR="00517A03" w:rsidRPr="00CA718A" w14:paraId="047BD81B" w14:textId="77777777" w:rsidTr="0097406E">
        <w:trPr>
          <w:trHeight w:val="395"/>
        </w:trPr>
        <w:tc>
          <w:tcPr>
            <w:tcW w:w="1908" w:type="dxa"/>
          </w:tcPr>
          <w:p w14:paraId="796CC439" w14:textId="56534B22" w:rsidR="00517A03" w:rsidRPr="00CA718A" w:rsidRDefault="004977F4" w:rsidP="00517A03">
            <w:pPr>
              <w:jc w:val="center"/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  <w:t>11:0</w:t>
            </w:r>
            <w:r w:rsidR="00342E97"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  <w:t>0</w:t>
            </w:r>
            <w:r w:rsidR="00517A03" w:rsidRPr="00CA718A"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  <w:t>-11:45am</w:t>
            </w:r>
          </w:p>
        </w:tc>
        <w:tc>
          <w:tcPr>
            <w:tcW w:w="9270" w:type="dxa"/>
          </w:tcPr>
          <w:p w14:paraId="7ACEA7B6" w14:textId="77777777" w:rsidR="00517A03" w:rsidRDefault="00517A03" w:rsidP="00517A03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Aim Statement Report Out</w:t>
            </w:r>
            <w: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 </w:t>
            </w:r>
          </w:p>
          <w:p w14:paraId="6504E63A" w14:textId="77777777" w:rsidR="00CB7BCB" w:rsidRDefault="00CB7BCB" w:rsidP="00517A03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</w:p>
          <w:p w14:paraId="5CB0C4D4" w14:textId="5E20071D" w:rsidR="00CB7BCB" w:rsidRPr="00CB7BCB" w:rsidRDefault="007416FC" w:rsidP="00517A03">
            <w:pPr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Cs/>
                <w:sz w:val="21"/>
                <w:szCs w:val="21"/>
              </w:rPr>
              <w:t xml:space="preserve">Participants </w:t>
            </w:r>
            <w:r w:rsidR="00CB7BCB" w:rsidRPr="00CB7BCB">
              <w:rPr>
                <w:rFonts w:asciiTheme="minorHAnsi" w:hAnsiTheme="minorHAnsi" w:cs="Times New Roman"/>
                <w:bCs/>
                <w:sz w:val="21"/>
                <w:szCs w:val="21"/>
              </w:rPr>
              <w:t>will report out on the work completed with their practice teams on their aims statements.</w:t>
            </w:r>
          </w:p>
        </w:tc>
      </w:tr>
      <w:tr w:rsidR="00517A03" w:rsidRPr="00CA718A" w14:paraId="348ABF34" w14:textId="77777777" w:rsidTr="0097406E">
        <w:trPr>
          <w:trHeight w:val="395"/>
        </w:trPr>
        <w:tc>
          <w:tcPr>
            <w:tcW w:w="1908" w:type="dxa"/>
          </w:tcPr>
          <w:p w14:paraId="2F7CE87C" w14:textId="317F41FB" w:rsidR="00517A03" w:rsidRPr="00CA718A" w:rsidRDefault="004E0158" w:rsidP="00517A03">
            <w:pPr>
              <w:jc w:val="center"/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  <w:t>11:45</w:t>
            </w:r>
            <w:r w:rsidR="00517A03" w:rsidRPr="00CA718A"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  <w:t>am-12pm</w:t>
            </w:r>
          </w:p>
        </w:tc>
        <w:tc>
          <w:tcPr>
            <w:tcW w:w="9270" w:type="dxa"/>
          </w:tcPr>
          <w:p w14:paraId="7343B8BA" w14:textId="59C4559C" w:rsidR="00517A03" w:rsidRPr="00CA718A" w:rsidRDefault="00517A03" w:rsidP="00517A03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 xml:space="preserve">Wrap Up </w:t>
            </w:r>
          </w:p>
          <w:p w14:paraId="710AF44B" w14:textId="0F10B854" w:rsidR="00517A03" w:rsidRPr="00CA718A" w:rsidRDefault="00517A03" w:rsidP="00517A03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791EE1">
              <w:rPr>
                <w:rFonts w:asciiTheme="minorHAnsi" w:hAnsiTheme="minorHAnsi" w:cs="Times New Roman"/>
                <w:sz w:val="21"/>
                <w:szCs w:val="21"/>
              </w:rPr>
              <w:t>Speakers</w:t>
            </w:r>
          </w:p>
          <w:p w14:paraId="3B5F01A8" w14:textId="7F2CDE12" w:rsidR="00517A03" w:rsidRPr="00CA718A" w:rsidRDefault="00517A03" w:rsidP="00517A03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rFonts w:asciiTheme="minorHAnsi" w:hAnsiTheme="minorHAnsi" w:cs="Times New Roman"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sz w:val="21"/>
                <w:szCs w:val="21"/>
              </w:rPr>
              <w:t>Patricia Flanagan, MD, Hasbro Pediatric Primary Care Clinic and Co-Chair PCMH-Kids; and</w:t>
            </w:r>
          </w:p>
          <w:p w14:paraId="65EF9DEF" w14:textId="0A3A8B8A" w:rsidR="00517A03" w:rsidRPr="00CA718A" w:rsidRDefault="00517A03" w:rsidP="00517A03">
            <w:pPr>
              <w:pStyle w:val="ListParagraph"/>
              <w:numPr>
                <w:ilvl w:val="0"/>
                <w:numId w:val="13"/>
              </w:numPr>
              <w:ind w:left="522" w:hanging="270"/>
              <w:rPr>
                <w:rFonts w:asciiTheme="minorHAnsi" w:hAnsiTheme="minorHAnsi" w:cs="Times New Roman"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Cs/>
                <w:sz w:val="21"/>
                <w:szCs w:val="21"/>
              </w:rPr>
              <w:t>Elizabeth Lange, MD, Coastal Waterman Pediatrics and Co-Chair PCMH-Kids</w:t>
            </w:r>
          </w:p>
        </w:tc>
      </w:tr>
      <w:tr w:rsidR="00517A03" w:rsidRPr="00CA718A" w14:paraId="482833C0" w14:textId="77777777" w:rsidTr="0097406E">
        <w:trPr>
          <w:trHeight w:val="395"/>
        </w:trPr>
        <w:tc>
          <w:tcPr>
            <w:tcW w:w="1908" w:type="dxa"/>
          </w:tcPr>
          <w:p w14:paraId="35BC2E2D" w14:textId="49562B16" w:rsidR="00517A03" w:rsidRPr="00CA718A" w:rsidRDefault="00517A03" w:rsidP="00517A03">
            <w:pPr>
              <w:jc w:val="center"/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i/>
                <w:sz w:val="21"/>
                <w:szCs w:val="21"/>
              </w:rPr>
              <w:t>12:00pm</w:t>
            </w:r>
          </w:p>
        </w:tc>
        <w:tc>
          <w:tcPr>
            <w:tcW w:w="9270" w:type="dxa"/>
          </w:tcPr>
          <w:p w14:paraId="1B2025E0" w14:textId="77777777" w:rsidR="00517A03" w:rsidRPr="00CA718A" w:rsidRDefault="00517A03" w:rsidP="00517A03">
            <w:pPr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/>
                <w:bCs/>
                <w:sz w:val="21"/>
                <w:szCs w:val="21"/>
              </w:rPr>
              <w:t>Lunch</w:t>
            </w:r>
          </w:p>
          <w:p w14:paraId="3B59C0B7" w14:textId="77777777" w:rsidR="00517A03" w:rsidRPr="00CA718A" w:rsidRDefault="00517A03" w:rsidP="00517A03">
            <w:pPr>
              <w:rPr>
                <w:rFonts w:asciiTheme="minorHAnsi" w:hAnsiTheme="minorHAnsi" w:cs="Times New Roman"/>
                <w:bCs/>
                <w:sz w:val="14"/>
                <w:szCs w:val="21"/>
              </w:rPr>
            </w:pPr>
          </w:p>
          <w:p w14:paraId="0F443EC1" w14:textId="4D8621EE" w:rsidR="00517A03" w:rsidRPr="00CA718A" w:rsidRDefault="00517A03" w:rsidP="00517A03">
            <w:pPr>
              <w:rPr>
                <w:rFonts w:asciiTheme="minorHAnsi" w:hAnsiTheme="minorHAnsi" w:cs="Times New Roman"/>
                <w:bCs/>
                <w:sz w:val="21"/>
                <w:szCs w:val="21"/>
              </w:rPr>
            </w:pPr>
            <w:r w:rsidRPr="00CA718A">
              <w:rPr>
                <w:rFonts w:asciiTheme="minorHAnsi" w:hAnsiTheme="minorHAnsi" w:cs="Times New Roman"/>
                <w:bCs/>
                <w:sz w:val="21"/>
                <w:szCs w:val="21"/>
              </w:rPr>
              <w:t>Participants will be provided a lunch they may take with them or stay and network.</w:t>
            </w:r>
          </w:p>
        </w:tc>
      </w:tr>
    </w:tbl>
    <w:p w14:paraId="4EABD8BE" w14:textId="77777777" w:rsidR="00582AC9" w:rsidRPr="00CA718A" w:rsidRDefault="00582AC9" w:rsidP="009C6807">
      <w:pPr>
        <w:tabs>
          <w:tab w:val="left" w:pos="2685"/>
        </w:tabs>
        <w:rPr>
          <w:rFonts w:asciiTheme="minorHAnsi" w:hAnsiTheme="minorHAnsi" w:cs="Times New Roman"/>
          <w:sz w:val="21"/>
          <w:szCs w:val="21"/>
        </w:rPr>
      </w:pPr>
    </w:p>
    <w:sectPr w:rsidR="00582AC9" w:rsidRPr="00CA718A" w:rsidSect="009C6807">
      <w:footerReference w:type="default" r:id="rId14"/>
      <w:pgSz w:w="12240" w:h="15840" w:code="1"/>
      <w:pgMar w:top="270" w:right="1296" w:bottom="720" w:left="1296" w:header="144" w:footer="9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66771B" w14:textId="77777777" w:rsidR="003F3AF7" w:rsidRDefault="003F3AF7">
      <w:r>
        <w:separator/>
      </w:r>
    </w:p>
  </w:endnote>
  <w:endnote w:type="continuationSeparator" w:id="0">
    <w:p w14:paraId="058AAC0C" w14:textId="77777777" w:rsidR="003F3AF7" w:rsidRDefault="003F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04396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4994A8" w14:textId="77777777" w:rsidR="009D2FB8" w:rsidRDefault="006C72D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6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D8A209" w14:textId="77777777" w:rsidR="009D2FB8" w:rsidRDefault="009C68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4EE0A" w14:textId="77777777" w:rsidR="003F3AF7" w:rsidRDefault="003F3AF7">
      <w:r>
        <w:separator/>
      </w:r>
    </w:p>
  </w:footnote>
  <w:footnote w:type="continuationSeparator" w:id="0">
    <w:p w14:paraId="508FA419" w14:textId="77777777" w:rsidR="003F3AF7" w:rsidRDefault="003F3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10"/>
    <w:multiLevelType w:val="hybridMultilevel"/>
    <w:tmpl w:val="CD1E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40C35"/>
    <w:multiLevelType w:val="hybridMultilevel"/>
    <w:tmpl w:val="95729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1109"/>
    <w:multiLevelType w:val="hybridMultilevel"/>
    <w:tmpl w:val="483EC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67C0"/>
    <w:multiLevelType w:val="hybridMultilevel"/>
    <w:tmpl w:val="0E5C5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B7D44"/>
    <w:multiLevelType w:val="hybridMultilevel"/>
    <w:tmpl w:val="70C24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07F5F"/>
    <w:multiLevelType w:val="hybridMultilevel"/>
    <w:tmpl w:val="EB769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3C4BDF"/>
    <w:multiLevelType w:val="hybridMultilevel"/>
    <w:tmpl w:val="17DA8D4E"/>
    <w:lvl w:ilvl="0" w:tplc="5C04A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847255"/>
    <w:multiLevelType w:val="hybridMultilevel"/>
    <w:tmpl w:val="FA24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E19B6"/>
    <w:multiLevelType w:val="hybridMultilevel"/>
    <w:tmpl w:val="51FE0652"/>
    <w:lvl w:ilvl="0" w:tplc="F77E1D4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2F9B0F49"/>
    <w:multiLevelType w:val="hybridMultilevel"/>
    <w:tmpl w:val="71E0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E0DC6"/>
    <w:multiLevelType w:val="hybridMultilevel"/>
    <w:tmpl w:val="46C41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31308"/>
    <w:multiLevelType w:val="hybridMultilevel"/>
    <w:tmpl w:val="98EE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42883"/>
    <w:multiLevelType w:val="hybridMultilevel"/>
    <w:tmpl w:val="E36406D0"/>
    <w:lvl w:ilvl="0" w:tplc="B840030A">
      <w:numFmt w:val="bullet"/>
      <w:lvlText w:val=""/>
      <w:lvlJc w:val="left"/>
      <w:pPr>
        <w:ind w:left="77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70E4384"/>
    <w:multiLevelType w:val="hybridMultilevel"/>
    <w:tmpl w:val="FB7A2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1F395C"/>
    <w:multiLevelType w:val="hybridMultilevel"/>
    <w:tmpl w:val="58A8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FA6EDC"/>
    <w:multiLevelType w:val="hybridMultilevel"/>
    <w:tmpl w:val="648E0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0"/>
  </w:num>
  <w:num w:numId="6">
    <w:abstractNumId w:val="1"/>
  </w:num>
  <w:num w:numId="7">
    <w:abstractNumId w:val="5"/>
  </w:num>
  <w:num w:numId="8">
    <w:abstractNumId w:val="15"/>
  </w:num>
  <w:num w:numId="9">
    <w:abstractNumId w:val="13"/>
  </w:num>
  <w:num w:numId="10">
    <w:abstractNumId w:val="11"/>
  </w:num>
  <w:num w:numId="11">
    <w:abstractNumId w:val="6"/>
  </w:num>
  <w:num w:numId="12">
    <w:abstractNumId w:val="0"/>
  </w:num>
  <w:num w:numId="13">
    <w:abstractNumId w:val="8"/>
  </w:num>
  <w:num w:numId="14">
    <w:abstractNumId w:val="12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06"/>
    <w:rsid w:val="00001F67"/>
    <w:rsid w:val="00011CA9"/>
    <w:rsid w:val="000132E8"/>
    <w:rsid w:val="00015FA0"/>
    <w:rsid w:val="00035593"/>
    <w:rsid w:val="00047448"/>
    <w:rsid w:val="0008196F"/>
    <w:rsid w:val="000A06CE"/>
    <w:rsid w:val="000C7944"/>
    <w:rsid w:val="000D0A61"/>
    <w:rsid w:val="000D2082"/>
    <w:rsid w:val="000D591E"/>
    <w:rsid w:val="000E4111"/>
    <w:rsid w:val="000F2A1B"/>
    <w:rsid w:val="000F5A9D"/>
    <w:rsid w:val="00102E12"/>
    <w:rsid w:val="00106F56"/>
    <w:rsid w:val="001103C8"/>
    <w:rsid w:val="00117731"/>
    <w:rsid w:val="0012140A"/>
    <w:rsid w:val="001460D5"/>
    <w:rsid w:val="001477D8"/>
    <w:rsid w:val="001557BA"/>
    <w:rsid w:val="00177D5B"/>
    <w:rsid w:val="0018713A"/>
    <w:rsid w:val="00195DC8"/>
    <w:rsid w:val="001A00AD"/>
    <w:rsid w:val="001A2825"/>
    <w:rsid w:val="001B2B37"/>
    <w:rsid w:val="001B4414"/>
    <w:rsid w:val="001B473E"/>
    <w:rsid w:val="001C0691"/>
    <w:rsid w:val="00206709"/>
    <w:rsid w:val="00206B4A"/>
    <w:rsid w:val="002405A1"/>
    <w:rsid w:val="00243632"/>
    <w:rsid w:val="00285A42"/>
    <w:rsid w:val="002A1F63"/>
    <w:rsid w:val="002A6796"/>
    <w:rsid w:val="002C2AE3"/>
    <w:rsid w:val="002C5969"/>
    <w:rsid w:val="002D39B9"/>
    <w:rsid w:val="002D3F0A"/>
    <w:rsid w:val="002D56C0"/>
    <w:rsid w:val="002D7E77"/>
    <w:rsid w:val="002F03D0"/>
    <w:rsid w:val="002F10C9"/>
    <w:rsid w:val="00300211"/>
    <w:rsid w:val="003379EC"/>
    <w:rsid w:val="00342E97"/>
    <w:rsid w:val="003458F3"/>
    <w:rsid w:val="00351CB1"/>
    <w:rsid w:val="00357D72"/>
    <w:rsid w:val="0037313F"/>
    <w:rsid w:val="00375116"/>
    <w:rsid w:val="00386F8C"/>
    <w:rsid w:val="003C63CF"/>
    <w:rsid w:val="003D0A43"/>
    <w:rsid w:val="003D7008"/>
    <w:rsid w:val="003E2D9F"/>
    <w:rsid w:val="003F3AF7"/>
    <w:rsid w:val="00401BB3"/>
    <w:rsid w:val="00410006"/>
    <w:rsid w:val="00420F68"/>
    <w:rsid w:val="0043375E"/>
    <w:rsid w:val="0043627F"/>
    <w:rsid w:val="00437E39"/>
    <w:rsid w:val="00441CC2"/>
    <w:rsid w:val="004539FB"/>
    <w:rsid w:val="00456774"/>
    <w:rsid w:val="00467FC0"/>
    <w:rsid w:val="00473AD9"/>
    <w:rsid w:val="00477841"/>
    <w:rsid w:val="00486B58"/>
    <w:rsid w:val="00494CEF"/>
    <w:rsid w:val="004977F4"/>
    <w:rsid w:val="004A19A7"/>
    <w:rsid w:val="004C1BCB"/>
    <w:rsid w:val="004C30D7"/>
    <w:rsid w:val="004E0158"/>
    <w:rsid w:val="004E01BF"/>
    <w:rsid w:val="004E54C4"/>
    <w:rsid w:val="004F3C52"/>
    <w:rsid w:val="00505B16"/>
    <w:rsid w:val="00517A03"/>
    <w:rsid w:val="00523B11"/>
    <w:rsid w:val="005312EB"/>
    <w:rsid w:val="00537AE1"/>
    <w:rsid w:val="00570885"/>
    <w:rsid w:val="00571A80"/>
    <w:rsid w:val="005733E2"/>
    <w:rsid w:val="005760EF"/>
    <w:rsid w:val="005773ED"/>
    <w:rsid w:val="00582AC9"/>
    <w:rsid w:val="00591001"/>
    <w:rsid w:val="005956C3"/>
    <w:rsid w:val="005A0255"/>
    <w:rsid w:val="005A3BE6"/>
    <w:rsid w:val="005C1E05"/>
    <w:rsid w:val="005C4AA5"/>
    <w:rsid w:val="005D157B"/>
    <w:rsid w:val="005E2119"/>
    <w:rsid w:val="005F19C5"/>
    <w:rsid w:val="00605882"/>
    <w:rsid w:val="00606841"/>
    <w:rsid w:val="0060717A"/>
    <w:rsid w:val="00615D3B"/>
    <w:rsid w:val="00620AAF"/>
    <w:rsid w:val="00630A25"/>
    <w:rsid w:val="00662BEF"/>
    <w:rsid w:val="00677C9B"/>
    <w:rsid w:val="00682253"/>
    <w:rsid w:val="00683629"/>
    <w:rsid w:val="00685D9A"/>
    <w:rsid w:val="006905D5"/>
    <w:rsid w:val="006973AD"/>
    <w:rsid w:val="006B1661"/>
    <w:rsid w:val="006B46C4"/>
    <w:rsid w:val="006B4B9B"/>
    <w:rsid w:val="006C72D9"/>
    <w:rsid w:val="006D51DC"/>
    <w:rsid w:val="006E19D6"/>
    <w:rsid w:val="006E1E93"/>
    <w:rsid w:val="006E1FB8"/>
    <w:rsid w:val="006E231E"/>
    <w:rsid w:val="006E7E20"/>
    <w:rsid w:val="006F7259"/>
    <w:rsid w:val="0071144B"/>
    <w:rsid w:val="00712835"/>
    <w:rsid w:val="0072013B"/>
    <w:rsid w:val="00726E07"/>
    <w:rsid w:val="007416FC"/>
    <w:rsid w:val="007456CB"/>
    <w:rsid w:val="00746752"/>
    <w:rsid w:val="007609FF"/>
    <w:rsid w:val="007647B8"/>
    <w:rsid w:val="00770748"/>
    <w:rsid w:val="007713CE"/>
    <w:rsid w:val="007752C1"/>
    <w:rsid w:val="00791EE1"/>
    <w:rsid w:val="00792E91"/>
    <w:rsid w:val="007D11AC"/>
    <w:rsid w:val="007D23C7"/>
    <w:rsid w:val="007E3587"/>
    <w:rsid w:val="007F2384"/>
    <w:rsid w:val="007F5557"/>
    <w:rsid w:val="00802CD9"/>
    <w:rsid w:val="0080797D"/>
    <w:rsid w:val="00812D16"/>
    <w:rsid w:val="00821B9C"/>
    <w:rsid w:val="00836230"/>
    <w:rsid w:val="00841717"/>
    <w:rsid w:val="00843BCF"/>
    <w:rsid w:val="008449A5"/>
    <w:rsid w:val="0084647D"/>
    <w:rsid w:val="008612DC"/>
    <w:rsid w:val="008727FA"/>
    <w:rsid w:val="00877EF4"/>
    <w:rsid w:val="008860BC"/>
    <w:rsid w:val="0088686C"/>
    <w:rsid w:val="00890F3A"/>
    <w:rsid w:val="008947FB"/>
    <w:rsid w:val="008A6F78"/>
    <w:rsid w:val="008B3ABC"/>
    <w:rsid w:val="008B54A4"/>
    <w:rsid w:val="008C1710"/>
    <w:rsid w:val="008C3326"/>
    <w:rsid w:val="008C39ED"/>
    <w:rsid w:val="008C61A7"/>
    <w:rsid w:val="008D6FAF"/>
    <w:rsid w:val="008E700C"/>
    <w:rsid w:val="008F4C1D"/>
    <w:rsid w:val="00916171"/>
    <w:rsid w:val="00924150"/>
    <w:rsid w:val="009321EE"/>
    <w:rsid w:val="0093407E"/>
    <w:rsid w:val="00962B00"/>
    <w:rsid w:val="0096544A"/>
    <w:rsid w:val="00972D60"/>
    <w:rsid w:val="0097406E"/>
    <w:rsid w:val="00975BA7"/>
    <w:rsid w:val="00981A38"/>
    <w:rsid w:val="00983DFD"/>
    <w:rsid w:val="0098496F"/>
    <w:rsid w:val="00997B9D"/>
    <w:rsid w:val="009A0113"/>
    <w:rsid w:val="009C32D8"/>
    <w:rsid w:val="009C6807"/>
    <w:rsid w:val="009C7619"/>
    <w:rsid w:val="009D3719"/>
    <w:rsid w:val="009D5B8A"/>
    <w:rsid w:val="00A0176B"/>
    <w:rsid w:val="00A11C36"/>
    <w:rsid w:val="00A430F2"/>
    <w:rsid w:val="00A44DD8"/>
    <w:rsid w:val="00A466DB"/>
    <w:rsid w:val="00A525E6"/>
    <w:rsid w:val="00A57E58"/>
    <w:rsid w:val="00A70336"/>
    <w:rsid w:val="00A97E5F"/>
    <w:rsid w:val="00AA2C23"/>
    <w:rsid w:val="00AC055E"/>
    <w:rsid w:val="00AD2CD8"/>
    <w:rsid w:val="00AE664B"/>
    <w:rsid w:val="00AF58FA"/>
    <w:rsid w:val="00B002F4"/>
    <w:rsid w:val="00B04742"/>
    <w:rsid w:val="00B140B0"/>
    <w:rsid w:val="00B17915"/>
    <w:rsid w:val="00B313DF"/>
    <w:rsid w:val="00B36E09"/>
    <w:rsid w:val="00B50984"/>
    <w:rsid w:val="00B50CE7"/>
    <w:rsid w:val="00B538C0"/>
    <w:rsid w:val="00B706EE"/>
    <w:rsid w:val="00B82616"/>
    <w:rsid w:val="00B91CAB"/>
    <w:rsid w:val="00BA066E"/>
    <w:rsid w:val="00BA7AD2"/>
    <w:rsid w:val="00BC23CB"/>
    <w:rsid w:val="00BC2F5C"/>
    <w:rsid w:val="00BC50AC"/>
    <w:rsid w:val="00BD6512"/>
    <w:rsid w:val="00BE0122"/>
    <w:rsid w:val="00BE4E48"/>
    <w:rsid w:val="00C0598E"/>
    <w:rsid w:val="00C2520B"/>
    <w:rsid w:val="00C35ED9"/>
    <w:rsid w:val="00C36260"/>
    <w:rsid w:val="00C40375"/>
    <w:rsid w:val="00C41E0F"/>
    <w:rsid w:val="00C45F7D"/>
    <w:rsid w:val="00C46070"/>
    <w:rsid w:val="00C47FB9"/>
    <w:rsid w:val="00C732FA"/>
    <w:rsid w:val="00C7358D"/>
    <w:rsid w:val="00C76D4F"/>
    <w:rsid w:val="00C80054"/>
    <w:rsid w:val="00C82B89"/>
    <w:rsid w:val="00C90CB9"/>
    <w:rsid w:val="00CA718A"/>
    <w:rsid w:val="00CB7BCB"/>
    <w:rsid w:val="00CD044B"/>
    <w:rsid w:val="00CD573E"/>
    <w:rsid w:val="00CE645A"/>
    <w:rsid w:val="00CF6A87"/>
    <w:rsid w:val="00CF728A"/>
    <w:rsid w:val="00D11EBF"/>
    <w:rsid w:val="00D17C6B"/>
    <w:rsid w:val="00D2118D"/>
    <w:rsid w:val="00D3346D"/>
    <w:rsid w:val="00D33FF9"/>
    <w:rsid w:val="00D407E1"/>
    <w:rsid w:val="00D47E2D"/>
    <w:rsid w:val="00D503A7"/>
    <w:rsid w:val="00D519FF"/>
    <w:rsid w:val="00D564AF"/>
    <w:rsid w:val="00D60CB9"/>
    <w:rsid w:val="00D66B21"/>
    <w:rsid w:val="00D7374A"/>
    <w:rsid w:val="00D74A13"/>
    <w:rsid w:val="00DA7767"/>
    <w:rsid w:val="00DD0271"/>
    <w:rsid w:val="00DD7A18"/>
    <w:rsid w:val="00DE3168"/>
    <w:rsid w:val="00E1179F"/>
    <w:rsid w:val="00E14E7E"/>
    <w:rsid w:val="00E468E2"/>
    <w:rsid w:val="00E50527"/>
    <w:rsid w:val="00E57976"/>
    <w:rsid w:val="00E62A9D"/>
    <w:rsid w:val="00E7353E"/>
    <w:rsid w:val="00E92687"/>
    <w:rsid w:val="00EA4F5B"/>
    <w:rsid w:val="00EA7BE7"/>
    <w:rsid w:val="00EC189D"/>
    <w:rsid w:val="00EC4A03"/>
    <w:rsid w:val="00EC64CA"/>
    <w:rsid w:val="00EE663D"/>
    <w:rsid w:val="00EF50DD"/>
    <w:rsid w:val="00F247C1"/>
    <w:rsid w:val="00F33C85"/>
    <w:rsid w:val="00F41BBC"/>
    <w:rsid w:val="00F42CDC"/>
    <w:rsid w:val="00F46B41"/>
    <w:rsid w:val="00F608E8"/>
    <w:rsid w:val="00F84668"/>
    <w:rsid w:val="00F909D7"/>
    <w:rsid w:val="00F9204E"/>
    <w:rsid w:val="00F942EF"/>
    <w:rsid w:val="00FA470B"/>
    <w:rsid w:val="00FB15AA"/>
    <w:rsid w:val="00FC063F"/>
    <w:rsid w:val="00FC4D32"/>
    <w:rsid w:val="00FC755B"/>
    <w:rsid w:val="00FE007D"/>
    <w:rsid w:val="00FE195D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1E72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06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Title"/>
    <w:pPr>
      <w:keepNext/>
      <w:keepLines/>
      <w:spacing w:before="140" w:beforeAutospacing="1" w:after="0" w:afterAutospacing="1"/>
      <w:outlineLvl w:val="9"/>
    </w:pPr>
    <w:rPr>
      <w:rFonts w:cs="Times New Roman"/>
      <w:b w:val="0"/>
      <w:bCs w:val="0"/>
      <w:caps/>
      <w:spacing w:val="60"/>
      <w:kern w:val="20"/>
      <w:sz w:val="4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0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06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06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6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006"/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Title"/>
    <w:pPr>
      <w:keepNext/>
      <w:keepLines/>
      <w:spacing w:before="140" w:beforeAutospacing="1" w:after="0" w:afterAutospacing="1"/>
      <w:outlineLvl w:val="9"/>
    </w:pPr>
    <w:rPr>
      <w:rFonts w:cs="Times New Roman"/>
      <w:b w:val="0"/>
      <w:bCs w:val="0"/>
      <w:caps/>
      <w:spacing w:val="60"/>
      <w:kern w:val="20"/>
      <w:sz w:val="4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00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0006"/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00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0006"/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410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6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4c57f0d7-23bd-4239-a774-89655a9bd28f" xsi:nil="true"/>
    <PublishingStartDate xmlns="4c57f0d7-23bd-4239-a774-89655a9bd28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66E1229520B48AB5DB30272090DE3" ma:contentTypeVersion="6" ma:contentTypeDescription="Create a new document." ma:contentTypeScope="" ma:versionID="6052da6af9978882c26622313db05023">
  <xsd:schema xmlns:xsd="http://www.w3.org/2001/XMLSchema" xmlns:xs="http://www.w3.org/2001/XMLSchema" xmlns:p="http://schemas.microsoft.com/office/2006/metadata/properties" xmlns:ns2="4c57f0d7-23bd-4239-a774-89655a9bd28f" xmlns:ns3="3bc9279c-fece-4f8a-b9f6-4e12eb94a1e6" targetNamespace="http://schemas.microsoft.com/office/2006/metadata/properties" ma:root="true" ma:fieldsID="8261fadbdec7cb14cb60895ad2e2fc3c" ns2:_="" ns3:_="">
    <xsd:import namespace="4c57f0d7-23bd-4239-a774-89655a9bd28f"/>
    <xsd:import namespace="3bc9279c-fece-4f8a-b9f6-4e12eb94a1e6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2:PublishingExpirationDate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f0d7-23bd-4239-a774-89655a9bd28f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9279c-fece-4f8a-b9f6-4e12eb94a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E364D-79FA-40C6-AEAE-9D70056E5ACC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4c57f0d7-23bd-4239-a774-89655a9bd28f"/>
    <ds:schemaRef ds:uri="http://schemas.microsoft.com/office/infopath/2007/PartnerControls"/>
    <ds:schemaRef ds:uri="3bc9279c-fece-4f8a-b9f6-4e12eb94a1e6"/>
  </ds:schemaRefs>
</ds:datastoreItem>
</file>

<file path=customXml/itemProps2.xml><?xml version="1.0" encoding="utf-8"?>
<ds:datastoreItem xmlns:ds="http://schemas.openxmlformats.org/officeDocument/2006/customXml" ds:itemID="{5B7BB729-FA91-4A6B-A61E-CEB159036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2DB52-4985-48BF-A919-AE60A698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7f0d7-23bd-4239-a774-89655a9bd28f"/>
    <ds:schemaRef ds:uri="3bc9279c-fece-4f8a-b9f6-4e12eb94a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583D97-B1A3-43A2-86E7-BDE3F7A0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Hilary</dc:creator>
  <cp:lastModifiedBy>Brown, Michele (Roy)</cp:lastModifiedBy>
  <cp:revision>4</cp:revision>
  <cp:lastPrinted>2016-04-26T12:26:00Z</cp:lastPrinted>
  <dcterms:created xsi:type="dcterms:W3CDTF">2017-04-25T13:09:00Z</dcterms:created>
  <dcterms:modified xsi:type="dcterms:W3CDTF">2017-04-25T13:52:00Z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0x0101009CA66E1229520B48AB5DB30272090DE3</vt:lpwstr>
  </property>
</Properties>
</file>