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27" w:rsidRDefault="00040BA4" w:rsidP="00CD5727">
      <w:pPr>
        <w:pStyle w:val="Title"/>
      </w:pPr>
      <w:bookmarkStart w:id="0" w:name="_GoBack"/>
      <w:bookmarkEnd w:id="0"/>
      <w:r>
        <w:t xml:space="preserve"> CTC-RI</w:t>
      </w:r>
      <w:r w:rsidR="00CD5727">
        <w:t xml:space="preserve"> Contra</w:t>
      </w:r>
      <w:r w:rsidR="00E34417">
        <w:t>ctual Performance Standards 2015-2016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34092371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CD5727" w:rsidRDefault="00CD5727">
          <w:pPr>
            <w:pStyle w:val="TOCHeading"/>
          </w:pPr>
          <w:r>
            <w:t>Contents</w:t>
          </w:r>
        </w:p>
        <w:p w:rsidR="0073460B" w:rsidRDefault="00CD5727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6384315" w:history="1">
            <w:r w:rsidR="0073460B" w:rsidRPr="0012662A">
              <w:rPr>
                <w:rStyle w:val="Hyperlink"/>
                <w:noProof/>
              </w:rPr>
              <w:t>2015-2016 Clinical Quality Measure Recommendations</w:t>
            </w:r>
            <w:r w:rsidR="0073460B">
              <w:rPr>
                <w:noProof/>
                <w:webHidden/>
              </w:rPr>
              <w:tab/>
            </w:r>
            <w:r w:rsidR="0073460B">
              <w:rPr>
                <w:noProof/>
                <w:webHidden/>
              </w:rPr>
              <w:fldChar w:fldCharType="begin"/>
            </w:r>
            <w:r w:rsidR="0073460B">
              <w:rPr>
                <w:noProof/>
                <w:webHidden/>
              </w:rPr>
              <w:instrText xml:space="preserve"> PAGEREF _Toc426384315 \h </w:instrText>
            </w:r>
            <w:r w:rsidR="0073460B">
              <w:rPr>
                <w:noProof/>
                <w:webHidden/>
              </w:rPr>
            </w:r>
            <w:r w:rsidR="0073460B">
              <w:rPr>
                <w:noProof/>
                <w:webHidden/>
              </w:rPr>
              <w:fldChar w:fldCharType="separate"/>
            </w:r>
            <w:r w:rsidR="0073460B">
              <w:rPr>
                <w:noProof/>
                <w:webHidden/>
              </w:rPr>
              <w:t>2</w:t>
            </w:r>
            <w:r w:rsidR="0073460B">
              <w:rPr>
                <w:noProof/>
                <w:webHidden/>
              </w:rPr>
              <w:fldChar w:fldCharType="end"/>
            </w:r>
          </w:hyperlink>
        </w:p>
        <w:p w:rsidR="0073460B" w:rsidRDefault="00F91D8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384316" w:history="1">
            <w:r w:rsidR="0073460B" w:rsidRPr="0012662A">
              <w:rPr>
                <w:rStyle w:val="Hyperlink"/>
                <w:noProof/>
              </w:rPr>
              <w:t>Measures, Thresholds, and retirement of measures</w:t>
            </w:r>
            <w:r w:rsidR="0073460B">
              <w:rPr>
                <w:noProof/>
                <w:webHidden/>
              </w:rPr>
              <w:tab/>
            </w:r>
            <w:r w:rsidR="0073460B">
              <w:rPr>
                <w:noProof/>
                <w:webHidden/>
              </w:rPr>
              <w:fldChar w:fldCharType="begin"/>
            </w:r>
            <w:r w:rsidR="0073460B">
              <w:rPr>
                <w:noProof/>
                <w:webHidden/>
              </w:rPr>
              <w:instrText xml:space="preserve"> PAGEREF _Toc426384316 \h </w:instrText>
            </w:r>
            <w:r w:rsidR="0073460B">
              <w:rPr>
                <w:noProof/>
                <w:webHidden/>
              </w:rPr>
            </w:r>
            <w:r w:rsidR="0073460B">
              <w:rPr>
                <w:noProof/>
                <w:webHidden/>
              </w:rPr>
              <w:fldChar w:fldCharType="separate"/>
            </w:r>
            <w:r w:rsidR="0073460B">
              <w:rPr>
                <w:noProof/>
                <w:webHidden/>
              </w:rPr>
              <w:t>2</w:t>
            </w:r>
            <w:r w:rsidR="0073460B">
              <w:rPr>
                <w:noProof/>
                <w:webHidden/>
              </w:rPr>
              <w:fldChar w:fldCharType="end"/>
            </w:r>
          </w:hyperlink>
        </w:p>
        <w:p w:rsidR="0073460B" w:rsidRDefault="00F91D8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384317" w:history="1">
            <w:r w:rsidR="0073460B" w:rsidRPr="0012662A">
              <w:rPr>
                <w:rStyle w:val="Hyperlink"/>
                <w:noProof/>
              </w:rPr>
              <w:t>Timing for adjudication</w:t>
            </w:r>
            <w:r w:rsidR="0073460B">
              <w:rPr>
                <w:noProof/>
                <w:webHidden/>
              </w:rPr>
              <w:tab/>
            </w:r>
            <w:r w:rsidR="0073460B">
              <w:rPr>
                <w:noProof/>
                <w:webHidden/>
              </w:rPr>
              <w:fldChar w:fldCharType="begin"/>
            </w:r>
            <w:r w:rsidR="0073460B">
              <w:rPr>
                <w:noProof/>
                <w:webHidden/>
              </w:rPr>
              <w:instrText xml:space="preserve"> PAGEREF _Toc426384317 \h </w:instrText>
            </w:r>
            <w:r w:rsidR="0073460B">
              <w:rPr>
                <w:noProof/>
                <w:webHidden/>
              </w:rPr>
            </w:r>
            <w:r w:rsidR="0073460B">
              <w:rPr>
                <w:noProof/>
                <w:webHidden/>
              </w:rPr>
              <w:fldChar w:fldCharType="separate"/>
            </w:r>
            <w:r w:rsidR="0073460B">
              <w:rPr>
                <w:noProof/>
                <w:webHidden/>
              </w:rPr>
              <w:t>2</w:t>
            </w:r>
            <w:r w:rsidR="0073460B">
              <w:rPr>
                <w:noProof/>
                <w:webHidden/>
              </w:rPr>
              <w:fldChar w:fldCharType="end"/>
            </w:r>
          </w:hyperlink>
        </w:p>
        <w:p w:rsidR="0073460B" w:rsidRDefault="00F91D8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384318" w:history="1">
            <w:r w:rsidR="0073460B" w:rsidRPr="0012662A">
              <w:rPr>
                <w:rStyle w:val="Hyperlink"/>
                <w:noProof/>
              </w:rPr>
              <w:t>Methods for successful achievement of measures</w:t>
            </w:r>
            <w:r w:rsidR="0073460B">
              <w:rPr>
                <w:noProof/>
                <w:webHidden/>
              </w:rPr>
              <w:tab/>
            </w:r>
            <w:r w:rsidR="0073460B">
              <w:rPr>
                <w:noProof/>
                <w:webHidden/>
              </w:rPr>
              <w:fldChar w:fldCharType="begin"/>
            </w:r>
            <w:r w:rsidR="0073460B">
              <w:rPr>
                <w:noProof/>
                <w:webHidden/>
              </w:rPr>
              <w:instrText xml:space="preserve"> PAGEREF _Toc426384318 \h </w:instrText>
            </w:r>
            <w:r w:rsidR="0073460B">
              <w:rPr>
                <w:noProof/>
                <w:webHidden/>
              </w:rPr>
            </w:r>
            <w:r w:rsidR="0073460B">
              <w:rPr>
                <w:noProof/>
                <w:webHidden/>
              </w:rPr>
              <w:fldChar w:fldCharType="separate"/>
            </w:r>
            <w:r w:rsidR="0073460B">
              <w:rPr>
                <w:noProof/>
                <w:webHidden/>
              </w:rPr>
              <w:t>3</w:t>
            </w:r>
            <w:r w:rsidR="0073460B">
              <w:rPr>
                <w:noProof/>
                <w:webHidden/>
              </w:rPr>
              <w:fldChar w:fldCharType="end"/>
            </w:r>
          </w:hyperlink>
        </w:p>
        <w:p w:rsidR="0073460B" w:rsidRDefault="00F91D8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384319" w:history="1">
            <w:r w:rsidR="0073460B" w:rsidRPr="0012662A">
              <w:rPr>
                <w:rStyle w:val="Hyperlink"/>
                <w:noProof/>
              </w:rPr>
              <w:t>2014-2015 CAHPS PCMH Survey Recommendations</w:t>
            </w:r>
            <w:r w:rsidR="0073460B">
              <w:rPr>
                <w:noProof/>
                <w:webHidden/>
              </w:rPr>
              <w:tab/>
            </w:r>
            <w:r w:rsidR="0073460B">
              <w:rPr>
                <w:noProof/>
                <w:webHidden/>
              </w:rPr>
              <w:fldChar w:fldCharType="begin"/>
            </w:r>
            <w:r w:rsidR="0073460B">
              <w:rPr>
                <w:noProof/>
                <w:webHidden/>
              </w:rPr>
              <w:instrText xml:space="preserve"> PAGEREF _Toc426384319 \h </w:instrText>
            </w:r>
            <w:r w:rsidR="0073460B">
              <w:rPr>
                <w:noProof/>
                <w:webHidden/>
              </w:rPr>
            </w:r>
            <w:r w:rsidR="0073460B">
              <w:rPr>
                <w:noProof/>
                <w:webHidden/>
              </w:rPr>
              <w:fldChar w:fldCharType="separate"/>
            </w:r>
            <w:r w:rsidR="0073460B">
              <w:rPr>
                <w:noProof/>
                <w:webHidden/>
              </w:rPr>
              <w:t>4</w:t>
            </w:r>
            <w:r w:rsidR="0073460B">
              <w:rPr>
                <w:noProof/>
                <w:webHidden/>
              </w:rPr>
              <w:fldChar w:fldCharType="end"/>
            </w:r>
          </w:hyperlink>
        </w:p>
        <w:p w:rsidR="0073460B" w:rsidRDefault="00F91D8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384320" w:history="1">
            <w:r w:rsidR="0073460B" w:rsidRPr="0012662A">
              <w:rPr>
                <w:rStyle w:val="Hyperlink"/>
                <w:noProof/>
              </w:rPr>
              <w:t>Timing for surveys and adjudication</w:t>
            </w:r>
            <w:r w:rsidR="0073460B">
              <w:rPr>
                <w:noProof/>
                <w:webHidden/>
              </w:rPr>
              <w:tab/>
            </w:r>
            <w:r w:rsidR="0073460B">
              <w:rPr>
                <w:noProof/>
                <w:webHidden/>
              </w:rPr>
              <w:fldChar w:fldCharType="begin"/>
            </w:r>
            <w:r w:rsidR="0073460B">
              <w:rPr>
                <w:noProof/>
                <w:webHidden/>
              </w:rPr>
              <w:instrText xml:space="preserve"> PAGEREF _Toc426384320 \h </w:instrText>
            </w:r>
            <w:r w:rsidR="0073460B">
              <w:rPr>
                <w:noProof/>
                <w:webHidden/>
              </w:rPr>
            </w:r>
            <w:r w:rsidR="0073460B">
              <w:rPr>
                <w:noProof/>
                <w:webHidden/>
              </w:rPr>
              <w:fldChar w:fldCharType="separate"/>
            </w:r>
            <w:r w:rsidR="0073460B">
              <w:rPr>
                <w:noProof/>
                <w:webHidden/>
              </w:rPr>
              <w:t>4</w:t>
            </w:r>
            <w:r w:rsidR="0073460B">
              <w:rPr>
                <w:noProof/>
                <w:webHidden/>
              </w:rPr>
              <w:fldChar w:fldCharType="end"/>
            </w:r>
          </w:hyperlink>
        </w:p>
        <w:p w:rsidR="0073460B" w:rsidRDefault="00F91D8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384321" w:history="1">
            <w:r w:rsidR="0073460B" w:rsidRPr="0012662A">
              <w:rPr>
                <w:rStyle w:val="Hyperlink"/>
                <w:noProof/>
              </w:rPr>
              <w:t>Details of data review</w:t>
            </w:r>
            <w:r w:rsidR="0073460B">
              <w:rPr>
                <w:noProof/>
                <w:webHidden/>
              </w:rPr>
              <w:tab/>
            </w:r>
            <w:r w:rsidR="0073460B">
              <w:rPr>
                <w:noProof/>
                <w:webHidden/>
              </w:rPr>
              <w:fldChar w:fldCharType="begin"/>
            </w:r>
            <w:r w:rsidR="0073460B">
              <w:rPr>
                <w:noProof/>
                <w:webHidden/>
              </w:rPr>
              <w:instrText xml:space="preserve"> PAGEREF _Toc426384321 \h </w:instrText>
            </w:r>
            <w:r w:rsidR="0073460B">
              <w:rPr>
                <w:noProof/>
                <w:webHidden/>
              </w:rPr>
            </w:r>
            <w:r w:rsidR="0073460B">
              <w:rPr>
                <w:noProof/>
                <w:webHidden/>
              </w:rPr>
              <w:fldChar w:fldCharType="separate"/>
            </w:r>
            <w:r w:rsidR="0073460B">
              <w:rPr>
                <w:noProof/>
                <w:webHidden/>
              </w:rPr>
              <w:t>4</w:t>
            </w:r>
            <w:r w:rsidR="0073460B">
              <w:rPr>
                <w:noProof/>
                <w:webHidden/>
              </w:rPr>
              <w:fldChar w:fldCharType="end"/>
            </w:r>
          </w:hyperlink>
        </w:p>
        <w:p w:rsidR="0073460B" w:rsidRDefault="00F91D8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384322" w:history="1">
            <w:r w:rsidR="0073460B" w:rsidRPr="0012662A">
              <w:rPr>
                <w:rStyle w:val="Hyperlink"/>
                <w:noProof/>
              </w:rPr>
              <w:t>Thresholds for 07/01/2016 Adjudication</w:t>
            </w:r>
            <w:r w:rsidR="0073460B">
              <w:rPr>
                <w:noProof/>
                <w:webHidden/>
              </w:rPr>
              <w:tab/>
            </w:r>
            <w:r w:rsidR="0073460B">
              <w:rPr>
                <w:noProof/>
                <w:webHidden/>
              </w:rPr>
              <w:fldChar w:fldCharType="begin"/>
            </w:r>
            <w:r w:rsidR="0073460B">
              <w:rPr>
                <w:noProof/>
                <w:webHidden/>
              </w:rPr>
              <w:instrText xml:space="preserve"> PAGEREF _Toc426384322 \h </w:instrText>
            </w:r>
            <w:r w:rsidR="0073460B">
              <w:rPr>
                <w:noProof/>
                <w:webHidden/>
              </w:rPr>
            </w:r>
            <w:r w:rsidR="0073460B">
              <w:rPr>
                <w:noProof/>
                <w:webHidden/>
              </w:rPr>
              <w:fldChar w:fldCharType="separate"/>
            </w:r>
            <w:r w:rsidR="0073460B">
              <w:rPr>
                <w:noProof/>
                <w:webHidden/>
              </w:rPr>
              <w:t>4</w:t>
            </w:r>
            <w:r w:rsidR="0073460B">
              <w:rPr>
                <w:noProof/>
                <w:webHidden/>
              </w:rPr>
              <w:fldChar w:fldCharType="end"/>
            </w:r>
          </w:hyperlink>
        </w:p>
        <w:p w:rsidR="0073460B" w:rsidRDefault="00F91D8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384323" w:history="1">
            <w:r w:rsidR="0073460B" w:rsidRPr="0012662A">
              <w:rPr>
                <w:rStyle w:val="Hyperlink"/>
                <w:noProof/>
              </w:rPr>
              <w:t>Methods for successful achievement of measures</w:t>
            </w:r>
            <w:r w:rsidR="0073460B">
              <w:rPr>
                <w:noProof/>
                <w:webHidden/>
              </w:rPr>
              <w:tab/>
            </w:r>
            <w:r w:rsidR="0073460B">
              <w:rPr>
                <w:noProof/>
                <w:webHidden/>
              </w:rPr>
              <w:fldChar w:fldCharType="begin"/>
            </w:r>
            <w:r w:rsidR="0073460B">
              <w:rPr>
                <w:noProof/>
                <w:webHidden/>
              </w:rPr>
              <w:instrText xml:space="preserve"> PAGEREF _Toc426384323 \h </w:instrText>
            </w:r>
            <w:r w:rsidR="0073460B">
              <w:rPr>
                <w:noProof/>
                <w:webHidden/>
              </w:rPr>
            </w:r>
            <w:r w:rsidR="0073460B">
              <w:rPr>
                <w:noProof/>
                <w:webHidden/>
              </w:rPr>
              <w:fldChar w:fldCharType="separate"/>
            </w:r>
            <w:r w:rsidR="0073460B">
              <w:rPr>
                <w:noProof/>
                <w:webHidden/>
              </w:rPr>
              <w:t>4</w:t>
            </w:r>
            <w:r w:rsidR="0073460B">
              <w:rPr>
                <w:noProof/>
                <w:webHidden/>
              </w:rPr>
              <w:fldChar w:fldCharType="end"/>
            </w:r>
          </w:hyperlink>
        </w:p>
        <w:p w:rsidR="0073460B" w:rsidRDefault="00F91D8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384324" w:history="1">
            <w:r w:rsidR="0073460B" w:rsidRPr="0012662A">
              <w:rPr>
                <w:rStyle w:val="Hyperlink"/>
                <w:noProof/>
              </w:rPr>
              <w:t>Alternate Questions that will be tracked</w:t>
            </w:r>
            <w:r w:rsidR="0073460B">
              <w:rPr>
                <w:noProof/>
                <w:webHidden/>
              </w:rPr>
              <w:tab/>
            </w:r>
            <w:r w:rsidR="0073460B">
              <w:rPr>
                <w:noProof/>
                <w:webHidden/>
              </w:rPr>
              <w:fldChar w:fldCharType="begin"/>
            </w:r>
            <w:r w:rsidR="0073460B">
              <w:rPr>
                <w:noProof/>
                <w:webHidden/>
              </w:rPr>
              <w:instrText xml:space="preserve"> PAGEREF _Toc426384324 \h </w:instrText>
            </w:r>
            <w:r w:rsidR="0073460B">
              <w:rPr>
                <w:noProof/>
                <w:webHidden/>
              </w:rPr>
            </w:r>
            <w:r w:rsidR="0073460B">
              <w:rPr>
                <w:noProof/>
                <w:webHidden/>
              </w:rPr>
              <w:fldChar w:fldCharType="separate"/>
            </w:r>
            <w:r w:rsidR="0073460B">
              <w:rPr>
                <w:noProof/>
                <w:webHidden/>
              </w:rPr>
              <w:t>5</w:t>
            </w:r>
            <w:r w:rsidR="0073460B">
              <w:rPr>
                <w:noProof/>
                <w:webHidden/>
              </w:rPr>
              <w:fldChar w:fldCharType="end"/>
            </w:r>
          </w:hyperlink>
        </w:p>
        <w:p w:rsidR="0073460B" w:rsidRDefault="00F91D8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384325" w:history="1">
            <w:r w:rsidR="0073460B" w:rsidRPr="0012662A">
              <w:rPr>
                <w:rStyle w:val="Hyperlink"/>
                <w:noProof/>
              </w:rPr>
              <w:t>Other Policies</w:t>
            </w:r>
            <w:r w:rsidR="0073460B">
              <w:rPr>
                <w:noProof/>
                <w:webHidden/>
              </w:rPr>
              <w:tab/>
            </w:r>
            <w:r w:rsidR="0073460B">
              <w:rPr>
                <w:noProof/>
                <w:webHidden/>
              </w:rPr>
              <w:fldChar w:fldCharType="begin"/>
            </w:r>
            <w:r w:rsidR="0073460B">
              <w:rPr>
                <w:noProof/>
                <w:webHidden/>
              </w:rPr>
              <w:instrText xml:space="preserve"> PAGEREF _Toc426384325 \h </w:instrText>
            </w:r>
            <w:r w:rsidR="0073460B">
              <w:rPr>
                <w:noProof/>
                <w:webHidden/>
              </w:rPr>
            </w:r>
            <w:r w:rsidR="0073460B">
              <w:rPr>
                <w:noProof/>
                <w:webHidden/>
              </w:rPr>
              <w:fldChar w:fldCharType="separate"/>
            </w:r>
            <w:r w:rsidR="0073460B">
              <w:rPr>
                <w:noProof/>
                <w:webHidden/>
              </w:rPr>
              <w:t>6</w:t>
            </w:r>
            <w:r w:rsidR="0073460B">
              <w:rPr>
                <w:noProof/>
                <w:webHidden/>
              </w:rPr>
              <w:fldChar w:fldCharType="end"/>
            </w:r>
          </w:hyperlink>
        </w:p>
        <w:p w:rsidR="0073460B" w:rsidRDefault="00F91D8B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426384326" w:history="1">
            <w:r w:rsidR="0073460B" w:rsidRPr="0012662A">
              <w:rPr>
                <w:rStyle w:val="Hyperlink"/>
                <w:noProof/>
              </w:rPr>
              <w:t>CAHPS PCMH Patient Satisfaction Survey Policy for use of alternate vendors</w:t>
            </w:r>
            <w:r w:rsidR="0073460B">
              <w:rPr>
                <w:noProof/>
                <w:webHidden/>
              </w:rPr>
              <w:tab/>
            </w:r>
            <w:r w:rsidR="0073460B">
              <w:rPr>
                <w:noProof/>
                <w:webHidden/>
              </w:rPr>
              <w:fldChar w:fldCharType="begin"/>
            </w:r>
            <w:r w:rsidR="0073460B">
              <w:rPr>
                <w:noProof/>
                <w:webHidden/>
              </w:rPr>
              <w:instrText xml:space="preserve"> PAGEREF _Toc426384326 \h </w:instrText>
            </w:r>
            <w:r w:rsidR="0073460B">
              <w:rPr>
                <w:noProof/>
                <w:webHidden/>
              </w:rPr>
            </w:r>
            <w:r w:rsidR="0073460B">
              <w:rPr>
                <w:noProof/>
                <w:webHidden/>
              </w:rPr>
              <w:fldChar w:fldCharType="separate"/>
            </w:r>
            <w:r w:rsidR="0073460B">
              <w:rPr>
                <w:noProof/>
                <w:webHidden/>
              </w:rPr>
              <w:t>6</w:t>
            </w:r>
            <w:r w:rsidR="0073460B">
              <w:rPr>
                <w:noProof/>
                <w:webHidden/>
              </w:rPr>
              <w:fldChar w:fldCharType="end"/>
            </w:r>
          </w:hyperlink>
        </w:p>
        <w:p w:rsidR="00CD5727" w:rsidRDefault="00CD5727">
          <w:r>
            <w:rPr>
              <w:b/>
              <w:bCs/>
              <w:noProof/>
            </w:rPr>
            <w:fldChar w:fldCharType="end"/>
          </w:r>
        </w:p>
      </w:sdtContent>
    </w:sdt>
    <w:p w:rsidR="00CD5727" w:rsidRDefault="00CD5727" w:rsidP="00CD5727">
      <w:pPr>
        <w:rPr>
          <w:b/>
          <w:sz w:val="28"/>
          <w:u w:val="single"/>
        </w:rPr>
      </w:pPr>
    </w:p>
    <w:p w:rsidR="00CD5727" w:rsidRDefault="00CD5727" w:rsidP="00CD5727">
      <w:pPr>
        <w:rPr>
          <w:b/>
          <w:sz w:val="28"/>
          <w:u w:val="single"/>
        </w:rPr>
      </w:pPr>
    </w:p>
    <w:p w:rsidR="00CD5727" w:rsidRDefault="00CD5727" w:rsidP="00CD5727">
      <w:r>
        <w:br w:type="page"/>
      </w:r>
    </w:p>
    <w:p w:rsidR="00CD5727" w:rsidRDefault="00CD5727" w:rsidP="00CD5727">
      <w:pPr>
        <w:rPr>
          <w:b/>
          <w:sz w:val="28"/>
          <w:u w:val="single"/>
        </w:rPr>
      </w:pPr>
    </w:p>
    <w:p w:rsidR="00AC0A03" w:rsidRPr="00CD5727" w:rsidRDefault="00E34417" w:rsidP="00CD5727">
      <w:pPr>
        <w:pStyle w:val="Heading1"/>
        <w:jc w:val="center"/>
        <w:rPr>
          <w:u w:val="single"/>
        </w:rPr>
      </w:pPr>
      <w:bookmarkStart w:id="1" w:name="_Toc426384315"/>
      <w:r>
        <w:rPr>
          <w:u w:val="single"/>
        </w:rPr>
        <w:t>2015-2016</w:t>
      </w:r>
      <w:r w:rsidR="00CD5727">
        <w:rPr>
          <w:u w:val="single"/>
        </w:rPr>
        <w:t xml:space="preserve"> Clinical Quality Measure Recommendations</w:t>
      </w:r>
      <w:bookmarkEnd w:id="1"/>
    </w:p>
    <w:p w:rsidR="00FF1362" w:rsidRPr="00FF1362" w:rsidRDefault="00FF1362" w:rsidP="0097330B">
      <w:pPr>
        <w:spacing w:after="0"/>
        <w:jc w:val="center"/>
        <w:rPr>
          <w:b/>
          <w:u w:val="single"/>
        </w:rPr>
      </w:pPr>
    </w:p>
    <w:p w:rsidR="00CD5727" w:rsidRPr="00CD5727" w:rsidRDefault="00CD5727" w:rsidP="00CD5727">
      <w:pPr>
        <w:pStyle w:val="Heading2"/>
        <w:rPr>
          <w:sz w:val="24"/>
        </w:rPr>
      </w:pPr>
      <w:bookmarkStart w:id="2" w:name="_Toc426384316"/>
      <w:r>
        <w:t>Measures, Thresholds, and retirement of measures</w:t>
      </w:r>
      <w:bookmarkEnd w:id="2"/>
    </w:p>
    <w:p w:rsidR="00CD5727" w:rsidRDefault="00CD5727" w:rsidP="00CD5727">
      <w:pPr>
        <w:pStyle w:val="ListParagraph"/>
        <w:spacing w:after="0"/>
      </w:pPr>
    </w:p>
    <w:p w:rsidR="00AC0A03" w:rsidRPr="00CD5727" w:rsidRDefault="00AC0A03" w:rsidP="00CD5727">
      <w:pPr>
        <w:pStyle w:val="ListParagraph"/>
        <w:spacing w:after="0"/>
        <w:rPr>
          <w:sz w:val="28"/>
        </w:rPr>
      </w:pPr>
      <w:r w:rsidRPr="00CD5727">
        <w:rPr>
          <w:sz w:val="24"/>
        </w:rPr>
        <w:t>The measures to be reported on and used for performance defined as noted in the table, below</w:t>
      </w:r>
    </w:p>
    <w:p w:rsidR="00033BAE" w:rsidRPr="00033BAE" w:rsidRDefault="00033BAE" w:rsidP="00033BAE">
      <w:pPr>
        <w:pStyle w:val="ListParagraph"/>
        <w:spacing w:after="0"/>
        <w:rPr>
          <w:sz w:val="24"/>
        </w:rPr>
      </w:pPr>
    </w:p>
    <w:tbl>
      <w:tblPr>
        <w:tblStyle w:val="LightGrid-Accent1"/>
        <w:tblW w:w="10361" w:type="dxa"/>
        <w:tblInd w:w="-533" w:type="dxa"/>
        <w:tblLayout w:type="fixed"/>
        <w:tblLook w:val="04A0" w:firstRow="1" w:lastRow="0" w:firstColumn="1" w:lastColumn="0" w:noHBand="0" w:noVBand="1"/>
      </w:tblPr>
      <w:tblGrid>
        <w:gridCol w:w="2711"/>
        <w:gridCol w:w="1530"/>
        <w:gridCol w:w="1350"/>
        <w:gridCol w:w="1170"/>
        <w:gridCol w:w="1343"/>
        <w:gridCol w:w="2257"/>
      </w:tblGrid>
      <w:tr w:rsidR="00E34417" w:rsidRPr="009A04CE" w:rsidTr="00E34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:rsidR="00E34417" w:rsidRPr="009A04CE" w:rsidRDefault="00E34417" w:rsidP="00FF1362">
            <w:pPr>
              <w:jc w:val="center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Measure</w:t>
            </w:r>
          </w:p>
        </w:tc>
        <w:tc>
          <w:tcPr>
            <w:tcW w:w="1530" w:type="dxa"/>
          </w:tcPr>
          <w:p w:rsidR="00E34417" w:rsidRDefault="00E34417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 w:val="0"/>
                <w:bCs w:val="0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Contractual performance metric</w:t>
            </w:r>
          </w:p>
        </w:tc>
        <w:tc>
          <w:tcPr>
            <w:tcW w:w="1350" w:type="dxa"/>
          </w:tcPr>
          <w:p w:rsidR="00E34417" w:rsidRPr="006E222F" w:rsidRDefault="00E34417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000000"/>
              </w:rPr>
            </w:pPr>
            <w:r w:rsidRPr="006E222F">
              <w:rPr>
                <w:rFonts w:ascii="Cambria" w:eastAsia="Times New Roman" w:hAnsi="Cambria" w:cs="Times New Roman"/>
                <w:bCs w:val="0"/>
                <w:color w:val="000000"/>
              </w:rPr>
              <w:t>2014</w:t>
            </w:r>
          </w:p>
          <w:p w:rsidR="00E34417" w:rsidRPr="006E222F" w:rsidRDefault="00E34417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000000"/>
              </w:rPr>
            </w:pPr>
            <w:r>
              <w:rPr>
                <w:rFonts w:ascii="Cambria" w:eastAsia="Times New Roman" w:hAnsi="Cambria" w:cs="Times New Roman"/>
                <w:bCs w:val="0"/>
                <w:color w:val="000000"/>
              </w:rPr>
              <w:t>Threshold</w:t>
            </w:r>
          </w:p>
        </w:tc>
        <w:tc>
          <w:tcPr>
            <w:tcW w:w="1170" w:type="dxa"/>
          </w:tcPr>
          <w:p w:rsidR="00E34417" w:rsidRPr="006E222F" w:rsidRDefault="00E34417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2015 Median</w:t>
            </w:r>
          </w:p>
        </w:tc>
        <w:tc>
          <w:tcPr>
            <w:tcW w:w="1343" w:type="dxa"/>
          </w:tcPr>
          <w:p w:rsidR="00EA60AC" w:rsidRDefault="00EA60AC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2015-2016</w:t>
            </w:r>
          </w:p>
          <w:p w:rsidR="00E34417" w:rsidRPr="006E222F" w:rsidRDefault="00E34417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Threshold</w:t>
            </w:r>
          </w:p>
        </w:tc>
        <w:tc>
          <w:tcPr>
            <w:tcW w:w="2257" w:type="dxa"/>
          </w:tcPr>
          <w:p w:rsidR="00E34417" w:rsidRPr="006E222F" w:rsidRDefault="00E34417" w:rsidP="00FF13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Times New Roman"/>
                <w:bCs w:val="0"/>
                <w:color w:val="000000"/>
              </w:rPr>
            </w:pPr>
            <w:r w:rsidRPr="006E222F">
              <w:rPr>
                <w:rFonts w:ascii="Cambria" w:eastAsia="Times New Roman" w:hAnsi="Cambria" w:cs="Times New Roman"/>
                <w:bCs w:val="0"/>
                <w:color w:val="000000"/>
              </w:rPr>
              <w:t>Comments</w:t>
            </w:r>
          </w:p>
        </w:tc>
      </w:tr>
      <w:tr w:rsidR="00E34417" w:rsidRPr="009A04CE" w:rsidTr="00E3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:rsidR="00E34417" w:rsidRPr="009A04CE" w:rsidRDefault="00E34417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Adult BMI (18-64)</w:t>
            </w:r>
          </w:p>
        </w:tc>
        <w:tc>
          <w:tcPr>
            <w:tcW w:w="1530" w:type="dxa"/>
          </w:tcPr>
          <w:p w:rsidR="00E34417" w:rsidRPr="009A04CE" w:rsidRDefault="00E34417" w:rsidP="0097330B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70%</w:t>
            </w:r>
          </w:p>
        </w:tc>
        <w:tc>
          <w:tcPr>
            <w:tcW w:w="1170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85%</w:t>
            </w:r>
          </w:p>
        </w:tc>
        <w:tc>
          <w:tcPr>
            <w:tcW w:w="1343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85%</w:t>
            </w:r>
          </w:p>
        </w:tc>
        <w:tc>
          <w:tcPr>
            <w:tcW w:w="2257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Capped at 85%</w:t>
            </w:r>
          </w:p>
        </w:tc>
      </w:tr>
      <w:tr w:rsidR="00E34417" w:rsidRPr="009A04CE" w:rsidTr="00E344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:rsidR="00E34417" w:rsidRPr="009A04CE" w:rsidRDefault="00E34417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Adult BMI (65+)</w:t>
            </w:r>
          </w:p>
        </w:tc>
        <w:tc>
          <w:tcPr>
            <w:tcW w:w="1530" w:type="dxa"/>
          </w:tcPr>
          <w:p w:rsidR="00E34417" w:rsidRPr="009A04CE" w:rsidRDefault="00E34417" w:rsidP="0097330B">
            <w:pPr>
              <w:pStyle w:val="ListParagraph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75%</w:t>
            </w:r>
          </w:p>
        </w:tc>
        <w:tc>
          <w:tcPr>
            <w:tcW w:w="1170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1343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2257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Capped at 90%</w:t>
            </w:r>
          </w:p>
        </w:tc>
      </w:tr>
      <w:tr w:rsidR="00E34417" w:rsidRPr="009A04CE" w:rsidTr="00E3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</w:tcPr>
          <w:p w:rsidR="00E34417" w:rsidRPr="009A04CE" w:rsidRDefault="00E34417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 A1c Good Control (&lt;8)</w:t>
            </w:r>
          </w:p>
        </w:tc>
        <w:tc>
          <w:tcPr>
            <w:tcW w:w="1530" w:type="dxa"/>
          </w:tcPr>
          <w:p w:rsidR="00E34417" w:rsidRPr="009A04CE" w:rsidRDefault="00E34417" w:rsidP="0097330B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70%</w:t>
            </w:r>
          </w:p>
        </w:tc>
        <w:tc>
          <w:tcPr>
            <w:tcW w:w="1170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70%</w:t>
            </w:r>
          </w:p>
        </w:tc>
        <w:tc>
          <w:tcPr>
            <w:tcW w:w="1343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72%</w:t>
            </w:r>
          </w:p>
        </w:tc>
        <w:tc>
          <w:tcPr>
            <w:tcW w:w="2257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417" w:rsidRPr="009A04CE" w:rsidTr="00E344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</w:tcPr>
          <w:p w:rsidR="00E34417" w:rsidRPr="009A04CE" w:rsidRDefault="00E34417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 BP Control (&lt;140/90)</w:t>
            </w:r>
          </w:p>
        </w:tc>
        <w:tc>
          <w:tcPr>
            <w:tcW w:w="1530" w:type="dxa"/>
          </w:tcPr>
          <w:p w:rsidR="00E34417" w:rsidRPr="009A04CE" w:rsidRDefault="00E34417" w:rsidP="0097330B">
            <w:pPr>
              <w:pStyle w:val="ListParagraph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78%</w:t>
            </w:r>
          </w:p>
        </w:tc>
        <w:tc>
          <w:tcPr>
            <w:tcW w:w="1170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80%</w:t>
            </w:r>
          </w:p>
        </w:tc>
        <w:tc>
          <w:tcPr>
            <w:tcW w:w="1343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80%</w:t>
            </w:r>
          </w:p>
        </w:tc>
        <w:tc>
          <w:tcPr>
            <w:tcW w:w="2257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417" w:rsidRPr="009A04CE" w:rsidTr="00E3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:rsidR="00E34417" w:rsidRPr="009A04CE" w:rsidRDefault="00E34417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Hypertension BP Control (&lt;140/90)</w:t>
            </w:r>
          </w:p>
        </w:tc>
        <w:tc>
          <w:tcPr>
            <w:tcW w:w="1530" w:type="dxa"/>
          </w:tcPr>
          <w:p w:rsidR="00E34417" w:rsidRPr="009A04CE" w:rsidRDefault="00E34417" w:rsidP="0097330B">
            <w:pPr>
              <w:pStyle w:val="ListParagraph"/>
              <w:numPr>
                <w:ilvl w:val="0"/>
                <w:numId w:val="1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76%</w:t>
            </w:r>
          </w:p>
        </w:tc>
        <w:tc>
          <w:tcPr>
            <w:tcW w:w="1170" w:type="dxa"/>
          </w:tcPr>
          <w:p w:rsidR="00E34417" w:rsidRPr="009A04CE" w:rsidRDefault="00E34417" w:rsidP="006E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80%</w:t>
            </w:r>
          </w:p>
        </w:tc>
        <w:tc>
          <w:tcPr>
            <w:tcW w:w="1343" w:type="dxa"/>
          </w:tcPr>
          <w:p w:rsidR="00E34417" w:rsidRPr="009A04CE" w:rsidRDefault="00E34417" w:rsidP="006E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80%</w:t>
            </w:r>
          </w:p>
        </w:tc>
        <w:tc>
          <w:tcPr>
            <w:tcW w:w="2257" w:type="dxa"/>
          </w:tcPr>
          <w:p w:rsidR="00E34417" w:rsidRPr="009A04CE" w:rsidRDefault="00E34417" w:rsidP="006E222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417" w:rsidRPr="009A04CE" w:rsidTr="00E344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:rsidR="00E34417" w:rsidRPr="009A04CE" w:rsidRDefault="00E34417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Tobacco Cessation</w:t>
            </w:r>
          </w:p>
        </w:tc>
        <w:tc>
          <w:tcPr>
            <w:tcW w:w="1530" w:type="dxa"/>
          </w:tcPr>
          <w:p w:rsidR="00E34417" w:rsidRPr="009A04CE" w:rsidRDefault="00E34417" w:rsidP="0097330B">
            <w:pPr>
              <w:pStyle w:val="ListParagraph"/>
              <w:numPr>
                <w:ilvl w:val="0"/>
                <w:numId w:val="1"/>
              </w:num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E34417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1170" w:type="dxa"/>
          </w:tcPr>
          <w:p w:rsidR="00E34417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95%</w:t>
            </w:r>
          </w:p>
        </w:tc>
        <w:tc>
          <w:tcPr>
            <w:tcW w:w="1343" w:type="dxa"/>
          </w:tcPr>
          <w:p w:rsidR="00E34417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90%</w:t>
            </w:r>
          </w:p>
        </w:tc>
        <w:tc>
          <w:tcPr>
            <w:tcW w:w="2257" w:type="dxa"/>
          </w:tcPr>
          <w:p w:rsidR="00E34417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Capped at 90% 2014</w:t>
            </w:r>
          </w:p>
        </w:tc>
      </w:tr>
      <w:tr w:rsidR="00E34417" w:rsidRPr="009A04CE" w:rsidTr="00E3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:rsidR="00E34417" w:rsidRPr="009A04CE" w:rsidRDefault="00E34417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Depression Screen</w:t>
            </w:r>
          </w:p>
        </w:tc>
        <w:tc>
          <w:tcPr>
            <w:tcW w:w="1530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3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57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417" w:rsidRPr="009A04CE" w:rsidTr="00E344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:rsidR="00E34417" w:rsidRPr="009A04CE" w:rsidRDefault="00E34417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 A1c Poor Control</w:t>
            </w:r>
          </w:p>
        </w:tc>
        <w:tc>
          <w:tcPr>
            <w:tcW w:w="1530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3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57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417" w:rsidRPr="009A04CE" w:rsidTr="00E3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:rsidR="00E34417" w:rsidRPr="009A04CE" w:rsidRDefault="00E34417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DM-HbA1c Pts w/ Result</w:t>
            </w:r>
          </w:p>
        </w:tc>
        <w:tc>
          <w:tcPr>
            <w:tcW w:w="1530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3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57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417" w:rsidRPr="009A04CE" w:rsidTr="00E344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hideMark/>
          </w:tcPr>
          <w:p w:rsidR="00E34417" w:rsidRPr="009A04CE" w:rsidRDefault="00E34417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Tobacco Assessment</w:t>
            </w:r>
          </w:p>
        </w:tc>
        <w:tc>
          <w:tcPr>
            <w:tcW w:w="1530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3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57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417" w:rsidRPr="009A04CE" w:rsidTr="00E3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</w:tcPr>
          <w:p w:rsidR="00E34417" w:rsidRPr="009A04CE" w:rsidRDefault="00E34417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Chlamydia Screening – Sexual History</w:t>
            </w:r>
          </w:p>
        </w:tc>
        <w:tc>
          <w:tcPr>
            <w:tcW w:w="1530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E34417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</w:tcPr>
          <w:p w:rsidR="00E34417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3" w:type="dxa"/>
          </w:tcPr>
          <w:p w:rsidR="00E34417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57" w:type="dxa"/>
          </w:tcPr>
          <w:p w:rsidR="00E34417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417" w:rsidRPr="009A04CE" w:rsidTr="00E344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</w:tcPr>
          <w:p w:rsidR="00E34417" w:rsidRPr="009A04CE" w:rsidRDefault="00E34417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Chlamydia Screening – Testing</w:t>
            </w:r>
          </w:p>
        </w:tc>
        <w:tc>
          <w:tcPr>
            <w:tcW w:w="1530" w:type="dxa"/>
          </w:tcPr>
          <w:p w:rsidR="00E34417" w:rsidRPr="009A04CE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E34417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</w:tcPr>
          <w:p w:rsidR="00E34417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3" w:type="dxa"/>
          </w:tcPr>
          <w:p w:rsidR="00E34417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57" w:type="dxa"/>
          </w:tcPr>
          <w:p w:rsidR="00E34417" w:rsidRDefault="00E34417" w:rsidP="0097330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417" w:rsidRPr="009A04CE" w:rsidTr="00E3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</w:tcPr>
          <w:p w:rsidR="00E34417" w:rsidRDefault="00E34417" w:rsidP="0097330B">
            <w:pPr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Fall Risk Management</w:t>
            </w:r>
          </w:p>
        </w:tc>
        <w:tc>
          <w:tcPr>
            <w:tcW w:w="1530" w:type="dxa"/>
          </w:tcPr>
          <w:p w:rsidR="00E34417" w:rsidRPr="009A04CE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</w:tcPr>
          <w:p w:rsidR="00E34417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</w:tcPr>
          <w:p w:rsidR="00E34417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3" w:type="dxa"/>
          </w:tcPr>
          <w:p w:rsidR="00E34417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57" w:type="dxa"/>
          </w:tcPr>
          <w:p w:rsidR="00E34417" w:rsidRDefault="00E34417" w:rsidP="009733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E34417" w:rsidRPr="009A04CE" w:rsidTr="00E344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shd w:val="clear" w:color="auto" w:fill="BFBFBF" w:themeFill="background1" w:themeFillShade="BF"/>
            <w:noWrap/>
          </w:tcPr>
          <w:p w:rsidR="00E34417" w:rsidRPr="009A04CE" w:rsidRDefault="00E34417" w:rsidP="006927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DM-LDL Pts w/ Result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E34417" w:rsidRPr="009A04CE" w:rsidRDefault="00E34417" w:rsidP="00692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4417" w:rsidRPr="009A04CE" w:rsidRDefault="00E34417" w:rsidP="00692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E34417" w:rsidRDefault="00E34417" w:rsidP="00692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3" w:type="dxa"/>
            <w:shd w:val="clear" w:color="auto" w:fill="BFBFBF" w:themeFill="background1" w:themeFillShade="BF"/>
          </w:tcPr>
          <w:p w:rsidR="00E34417" w:rsidRDefault="00E34417" w:rsidP="00692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:rsidR="00E34417" w:rsidRPr="009A04CE" w:rsidRDefault="00E34417" w:rsidP="00692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Retired 2014</w:t>
            </w:r>
          </w:p>
        </w:tc>
      </w:tr>
      <w:tr w:rsidR="00E34417" w:rsidRPr="009A04CE" w:rsidTr="00E3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shd w:val="clear" w:color="auto" w:fill="BFBFBF" w:themeFill="background1" w:themeFillShade="BF"/>
            <w:noWrap/>
          </w:tcPr>
          <w:p w:rsidR="00E34417" w:rsidRPr="009A04CE" w:rsidRDefault="00E34417" w:rsidP="006927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Hypertension BP Measurement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E34417" w:rsidRPr="009A04CE" w:rsidRDefault="00E34417" w:rsidP="006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4417" w:rsidRPr="009A04CE" w:rsidRDefault="00E34417" w:rsidP="006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E34417" w:rsidRDefault="00E34417" w:rsidP="006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3" w:type="dxa"/>
            <w:shd w:val="clear" w:color="auto" w:fill="BFBFBF" w:themeFill="background1" w:themeFillShade="BF"/>
          </w:tcPr>
          <w:p w:rsidR="00E34417" w:rsidRDefault="00E34417" w:rsidP="006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:rsidR="00E34417" w:rsidRPr="009A04CE" w:rsidRDefault="00E34417" w:rsidP="006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Retired 2014</w:t>
            </w:r>
          </w:p>
        </w:tc>
      </w:tr>
      <w:tr w:rsidR="00E34417" w:rsidRPr="009A04CE" w:rsidTr="00E344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shd w:val="clear" w:color="auto" w:fill="BFBFBF" w:themeFill="background1" w:themeFillShade="BF"/>
            <w:noWrap/>
          </w:tcPr>
          <w:p w:rsidR="00E34417" w:rsidRPr="009A04CE" w:rsidRDefault="00E34417" w:rsidP="006927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 BP Good Control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E34417" w:rsidRPr="009A04CE" w:rsidRDefault="00E34417" w:rsidP="00692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4417" w:rsidRPr="009A04CE" w:rsidRDefault="00E34417" w:rsidP="00692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E34417" w:rsidRDefault="00E34417" w:rsidP="00692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3" w:type="dxa"/>
            <w:shd w:val="clear" w:color="auto" w:fill="BFBFBF" w:themeFill="background1" w:themeFillShade="BF"/>
          </w:tcPr>
          <w:p w:rsidR="00E34417" w:rsidRDefault="00E34417" w:rsidP="00692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:rsidR="00E34417" w:rsidRPr="009A04CE" w:rsidRDefault="00E34417" w:rsidP="00692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Retired 2014</w:t>
            </w:r>
          </w:p>
        </w:tc>
      </w:tr>
      <w:tr w:rsidR="00E34417" w:rsidRPr="009A04CE" w:rsidTr="00E344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shd w:val="clear" w:color="auto" w:fill="BFBFBF" w:themeFill="background1" w:themeFillShade="BF"/>
            <w:noWrap/>
          </w:tcPr>
          <w:p w:rsidR="00E34417" w:rsidRPr="009A04CE" w:rsidRDefault="00E34417" w:rsidP="006927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DM-BP Pts w/ Measurement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E34417" w:rsidRPr="009A04CE" w:rsidRDefault="00E34417" w:rsidP="006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4417" w:rsidRPr="009A04CE" w:rsidRDefault="00E34417" w:rsidP="006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E34417" w:rsidRDefault="00E34417" w:rsidP="006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3" w:type="dxa"/>
            <w:shd w:val="clear" w:color="auto" w:fill="BFBFBF" w:themeFill="background1" w:themeFillShade="BF"/>
          </w:tcPr>
          <w:p w:rsidR="00E34417" w:rsidRDefault="00E34417" w:rsidP="006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:rsidR="00E34417" w:rsidRPr="009A04CE" w:rsidRDefault="00E34417" w:rsidP="006927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Retired 2014</w:t>
            </w:r>
          </w:p>
        </w:tc>
      </w:tr>
      <w:tr w:rsidR="00E34417" w:rsidRPr="009A04CE" w:rsidTr="00E3441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shd w:val="clear" w:color="auto" w:fill="BFBFBF" w:themeFill="background1" w:themeFillShade="BF"/>
            <w:noWrap/>
          </w:tcPr>
          <w:p w:rsidR="00E34417" w:rsidRPr="009A04CE" w:rsidRDefault="00E34417" w:rsidP="006927C4">
            <w:pPr>
              <w:rPr>
                <w:rFonts w:ascii="Cambria" w:eastAsia="Times New Roman" w:hAnsi="Cambria" w:cs="Times New Roman"/>
                <w:color w:val="000000"/>
              </w:rPr>
            </w:pPr>
            <w:r w:rsidRPr="009A04CE">
              <w:rPr>
                <w:rFonts w:ascii="Cambria" w:eastAsia="Times New Roman" w:hAnsi="Cambria" w:cs="Times New Roman"/>
                <w:color w:val="000000"/>
              </w:rPr>
              <w:t>DM LDL Good Control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E34417" w:rsidRPr="009A04CE" w:rsidRDefault="00E34417" w:rsidP="006927C4">
            <w:pPr>
              <w:pStyle w:val="ListParagrap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50" w:type="dxa"/>
            <w:shd w:val="clear" w:color="auto" w:fill="BFBFBF" w:themeFill="background1" w:themeFillShade="BF"/>
          </w:tcPr>
          <w:p w:rsidR="00E34417" w:rsidRDefault="00E34417" w:rsidP="00692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</w:tcPr>
          <w:p w:rsidR="00E34417" w:rsidRDefault="00E34417" w:rsidP="00692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1343" w:type="dxa"/>
            <w:shd w:val="clear" w:color="auto" w:fill="BFBFBF" w:themeFill="background1" w:themeFillShade="BF"/>
          </w:tcPr>
          <w:p w:rsidR="00E34417" w:rsidRDefault="00E34417" w:rsidP="00692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</w:p>
        </w:tc>
        <w:tc>
          <w:tcPr>
            <w:tcW w:w="2257" w:type="dxa"/>
            <w:shd w:val="clear" w:color="auto" w:fill="BFBFBF" w:themeFill="background1" w:themeFillShade="BF"/>
          </w:tcPr>
          <w:p w:rsidR="00E34417" w:rsidRDefault="00E34417" w:rsidP="006927C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mbria" w:eastAsia="Times New Roman" w:hAnsi="Cambria" w:cs="Times New Roman"/>
                <w:color w:val="000000"/>
              </w:rPr>
            </w:pPr>
            <w:r>
              <w:rPr>
                <w:rFonts w:ascii="Cambria" w:eastAsia="Times New Roman" w:hAnsi="Cambria" w:cs="Times New Roman"/>
                <w:color w:val="000000"/>
              </w:rPr>
              <w:t>Retired 2014</w:t>
            </w:r>
          </w:p>
        </w:tc>
      </w:tr>
    </w:tbl>
    <w:p w:rsidR="00AC0A03" w:rsidRDefault="00AC0A03"/>
    <w:p w:rsidR="00AA5338" w:rsidRDefault="00AA5338" w:rsidP="00CD5727">
      <w:pPr>
        <w:pStyle w:val="Heading2"/>
      </w:pPr>
      <w:bookmarkStart w:id="3" w:name="_Toc426384317"/>
      <w:r>
        <w:t>Timing for adjudication</w:t>
      </w:r>
      <w:bookmarkEnd w:id="3"/>
    </w:p>
    <w:p w:rsidR="00AA5338" w:rsidRPr="00AA5338" w:rsidRDefault="00E34417" w:rsidP="00AA5338">
      <w:pPr>
        <w:pStyle w:val="ListParagraph"/>
        <w:numPr>
          <w:ilvl w:val="0"/>
          <w:numId w:val="20"/>
        </w:numPr>
      </w:pPr>
      <w:r>
        <w:t>Q1 2016</w:t>
      </w:r>
      <w:r w:rsidR="00AA5338">
        <w:t xml:space="preserve"> data will be the data used for contract adjudication.</w:t>
      </w:r>
    </w:p>
    <w:p w:rsidR="00CD5727" w:rsidRDefault="00CD5727" w:rsidP="00CD5727">
      <w:pPr>
        <w:pStyle w:val="Heading2"/>
      </w:pPr>
      <w:bookmarkStart w:id="4" w:name="_Toc426384318"/>
      <w:r>
        <w:lastRenderedPageBreak/>
        <w:t>Methods for successful achievement of measures</w:t>
      </w:r>
      <w:bookmarkEnd w:id="4"/>
    </w:p>
    <w:p w:rsidR="00AC0A03" w:rsidRPr="00CD5727" w:rsidRDefault="00AC0A03" w:rsidP="00AC0A03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CD5727">
        <w:rPr>
          <w:sz w:val="24"/>
        </w:rPr>
        <w:t xml:space="preserve">Success in a domain is defined as achieving results in </w:t>
      </w:r>
      <w:r w:rsidR="005824EB" w:rsidRPr="00CD5727">
        <w:rPr>
          <w:sz w:val="24"/>
        </w:rPr>
        <w:t xml:space="preserve">Q1 </w:t>
      </w:r>
      <w:r w:rsidR="00FD1BC8">
        <w:rPr>
          <w:sz w:val="24"/>
        </w:rPr>
        <w:t>2016</w:t>
      </w:r>
      <w:r w:rsidRPr="00CD5727">
        <w:rPr>
          <w:sz w:val="24"/>
        </w:rPr>
        <w:t xml:space="preserve"> that meet or exceed the</w:t>
      </w:r>
      <w:r w:rsidR="00FD1BC8">
        <w:rPr>
          <w:sz w:val="24"/>
        </w:rPr>
        <w:t xml:space="preserve"> 2015-2016</w:t>
      </w:r>
      <w:r w:rsidR="00FF1362" w:rsidRPr="00CD5727">
        <w:rPr>
          <w:sz w:val="24"/>
        </w:rPr>
        <w:t xml:space="preserve"> </w:t>
      </w:r>
      <w:r w:rsidR="008823F9">
        <w:rPr>
          <w:sz w:val="24"/>
        </w:rPr>
        <w:t>threshold</w:t>
      </w:r>
      <w:r w:rsidRPr="00CD5727">
        <w:rPr>
          <w:sz w:val="24"/>
        </w:rPr>
        <w:t>.  In addition</w:t>
      </w:r>
      <w:r w:rsidR="008823F9" w:rsidRPr="00CD5727">
        <w:rPr>
          <w:sz w:val="24"/>
        </w:rPr>
        <w:t>, if</w:t>
      </w:r>
      <w:r w:rsidRPr="00CD5727">
        <w:rPr>
          <w:sz w:val="24"/>
        </w:rPr>
        <w:t xml:space="preserve"> the difference between </w:t>
      </w:r>
      <w:r w:rsidR="00FD1BC8">
        <w:rPr>
          <w:b/>
          <w:sz w:val="24"/>
        </w:rPr>
        <w:t>2015</w:t>
      </w:r>
      <w:r w:rsidRPr="008823F9">
        <w:rPr>
          <w:b/>
          <w:sz w:val="24"/>
        </w:rPr>
        <w:t xml:space="preserve"> baseline</w:t>
      </w:r>
      <w:r w:rsidRPr="00CD5727">
        <w:rPr>
          <w:sz w:val="24"/>
        </w:rPr>
        <w:t xml:space="preserve"> </w:t>
      </w:r>
      <w:r w:rsidR="00FF1362" w:rsidRPr="00CD5727">
        <w:rPr>
          <w:sz w:val="24"/>
        </w:rPr>
        <w:t xml:space="preserve">to </w:t>
      </w:r>
      <w:r w:rsidR="00FF1362" w:rsidRPr="008823F9">
        <w:rPr>
          <w:b/>
          <w:sz w:val="24"/>
        </w:rPr>
        <w:t>2015</w:t>
      </w:r>
      <w:r w:rsidR="00FD1BC8">
        <w:rPr>
          <w:b/>
          <w:sz w:val="24"/>
        </w:rPr>
        <w:t>-2016</w:t>
      </w:r>
      <w:r w:rsidR="00FF1362" w:rsidRPr="008823F9">
        <w:rPr>
          <w:b/>
          <w:sz w:val="24"/>
        </w:rPr>
        <w:t xml:space="preserve"> </w:t>
      </w:r>
      <w:r w:rsidR="008823F9">
        <w:rPr>
          <w:b/>
          <w:sz w:val="24"/>
        </w:rPr>
        <w:t>threshold</w:t>
      </w:r>
      <w:r w:rsidRPr="00CD5727">
        <w:rPr>
          <w:sz w:val="24"/>
        </w:rPr>
        <w:t xml:space="preserve"> </w:t>
      </w:r>
      <w:r w:rsidR="00FD1BC8">
        <w:rPr>
          <w:sz w:val="24"/>
        </w:rPr>
        <w:t xml:space="preserve">for a given practice </w:t>
      </w:r>
      <w:r w:rsidRPr="00CD5727">
        <w:rPr>
          <w:sz w:val="24"/>
        </w:rPr>
        <w:t>is 5% points or greater, then a practice can succeed if the improvement achieved is at least half the distance between the baseline result and the 201</w:t>
      </w:r>
      <w:r w:rsidR="00C0082F">
        <w:rPr>
          <w:sz w:val="24"/>
        </w:rPr>
        <w:t>5</w:t>
      </w:r>
      <w:r w:rsidR="008823F9">
        <w:rPr>
          <w:sz w:val="24"/>
        </w:rPr>
        <w:t xml:space="preserve"> threshold</w:t>
      </w:r>
      <w:r w:rsidRPr="00CD5727">
        <w:rPr>
          <w:sz w:val="24"/>
        </w:rPr>
        <w:t>,</w:t>
      </w:r>
      <w:r w:rsidR="008823F9">
        <w:rPr>
          <w:sz w:val="24"/>
        </w:rPr>
        <w:t xml:space="preserve"> </w:t>
      </w:r>
      <w:r w:rsidR="00C0082F">
        <w:rPr>
          <w:sz w:val="24"/>
        </w:rPr>
        <w:t>i.e.,</w:t>
      </w:r>
      <w:r w:rsidRPr="00CD5727">
        <w:rPr>
          <w:sz w:val="24"/>
        </w:rPr>
        <w:t xml:space="preserve"> at least a 2.5% point im</w:t>
      </w:r>
      <w:r w:rsidR="00FF1362" w:rsidRPr="00CD5727">
        <w:rPr>
          <w:sz w:val="24"/>
        </w:rPr>
        <w:t>p</w:t>
      </w:r>
      <w:r w:rsidR="00FD1BC8">
        <w:rPr>
          <w:sz w:val="24"/>
        </w:rPr>
        <w:t xml:space="preserve">rovement.  If there was no 2015 </w:t>
      </w:r>
      <w:r w:rsidR="00FF1362" w:rsidRPr="00CD5727">
        <w:rPr>
          <w:sz w:val="24"/>
        </w:rPr>
        <w:t xml:space="preserve">measurement, then the </w:t>
      </w:r>
      <w:r w:rsidR="008823F9">
        <w:rPr>
          <w:sz w:val="24"/>
        </w:rPr>
        <w:t>threshold</w:t>
      </w:r>
      <w:r w:rsidRPr="00CD5727">
        <w:rPr>
          <w:sz w:val="24"/>
        </w:rPr>
        <w:t xml:space="preserve"> must be attained.  </w:t>
      </w:r>
    </w:p>
    <w:p w:rsidR="00AC0A03" w:rsidRDefault="00AC0A03" w:rsidP="00FD4598">
      <w:pPr>
        <w:pStyle w:val="ListParagraph"/>
        <w:numPr>
          <w:ilvl w:val="0"/>
          <w:numId w:val="4"/>
        </w:numPr>
        <w:spacing w:after="0"/>
        <w:rPr>
          <w:sz w:val="24"/>
        </w:rPr>
      </w:pPr>
      <w:r w:rsidRPr="00CD5727">
        <w:rPr>
          <w:sz w:val="24"/>
        </w:rPr>
        <w:t>Practices must successfully meet thresho</w:t>
      </w:r>
      <w:r w:rsidR="00FD1BC8">
        <w:rPr>
          <w:sz w:val="24"/>
        </w:rPr>
        <w:t xml:space="preserve">lds according to the rate sheet, </w:t>
      </w:r>
      <w:r w:rsidRPr="00CD5727">
        <w:rPr>
          <w:sz w:val="24"/>
        </w:rPr>
        <w:t xml:space="preserve">in the developmental contract.  If the appropriate </w:t>
      </w:r>
      <w:r w:rsidR="00FF1362" w:rsidRPr="00CD5727">
        <w:rPr>
          <w:sz w:val="24"/>
        </w:rPr>
        <w:t xml:space="preserve">number </w:t>
      </w:r>
      <w:r w:rsidRPr="00CD5727">
        <w:rPr>
          <w:sz w:val="24"/>
        </w:rPr>
        <w:t>of thresholds are met</w:t>
      </w:r>
      <w:r w:rsidR="00FF1362" w:rsidRPr="00CD5727">
        <w:rPr>
          <w:sz w:val="24"/>
        </w:rPr>
        <w:t xml:space="preserve"> (e.g. 4 out of 6</w:t>
      </w:r>
      <w:r w:rsidRPr="00CD5727">
        <w:rPr>
          <w:sz w:val="24"/>
        </w:rPr>
        <w:t>), the corresponding performance incentive will be paid accordingly to the practice.</w:t>
      </w:r>
    </w:p>
    <w:p w:rsidR="00FD3804" w:rsidRDefault="00FD3804" w:rsidP="00FD3804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Performance Year I:  Practices must meet four out of six thresholds for success, via the appropriate method.</w:t>
      </w:r>
    </w:p>
    <w:p w:rsidR="00767961" w:rsidRPr="00CD5727" w:rsidRDefault="00FD3804" w:rsidP="00FD3804">
      <w:pPr>
        <w:pStyle w:val="ListParagraph"/>
        <w:numPr>
          <w:ilvl w:val="1"/>
          <w:numId w:val="4"/>
        </w:numPr>
        <w:spacing w:after="0"/>
        <w:rPr>
          <w:sz w:val="24"/>
        </w:rPr>
      </w:pPr>
      <w:r>
        <w:rPr>
          <w:sz w:val="24"/>
        </w:rPr>
        <w:t>Performance Year II:  Practices must meet four out of six thresholds for success, via the appropriate method.  P</w:t>
      </w:r>
      <w:r w:rsidR="00767961">
        <w:rPr>
          <w:sz w:val="24"/>
        </w:rPr>
        <w:t>ractices will be eligible for the additional performance incentive (as indicated in the developmental contract) if they successfully achieve thresholds for six out of six measures</w:t>
      </w:r>
      <w:r>
        <w:rPr>
          <w:sz w:val="24"/>
        </w:rPr>
        <w:t>, via the appropriate method</w:t>
      </w:r>
      <w:r w:rsidR="00767961">
        <w:rPr>
          <w:sz w:val="24"/>
        </w:rPr>
        <w:t>.</w:t>
      </w:r>
    </w:p>
    <w:p w:rsidR="00CD5727" w:rsidRDefault="00CD5727" w:rsidP="00CD5727">
      <w:pPr>
        <w:spacing w:after="0"/>
      </w:pPr>
    </w:p>
    <w:p w:rsidR="00CD5727" w:rsidRDefault="00CD5727" w:rsidP="00CD5727">
      <w:pPr>
        <w:spacing w:after="0"/>
      </w:pPr>
    </w:p>
    <w:p w:rsidR="00CD5727" w:rsidRDefault="00CD5727" w:rsidP="00CD5727">
      <w:r>
        <w:br w:type="page"/>
      </w:r>
    </w:p>
    <w:p w:rsidR="00CD5727" w:rsidRPr="00CD5727" w:rsidRDefault="00CD5727" w:rsidP="00CD5727">
      <w:pPr>
        <w:pStyle w:val="Heading1"/>
        <w:jc w:val="center"/>
        <w:rPr>
          <w:u w:val="single"/>
        </w:rPr>
      </w:pPr>
      <w:bookmarkStart w:id="5" w:name="_Toc426384319"/>
      <w:r>
        <w:rPr>
          <w:u w:val="single"/>
        </w:rPr>
        <w:lastRenderedPageBreak/>
        <w:t>2014-2015</w:t>
      </w:r>
      <w:r w:rsidRPr="00CD5727">
        <w:rPr>
          <w:u w:val="single"/>
        </w:rPr>
        <w:t xml:space="preserve"> CAHPS PCMH Survey Recommendations</w:t>
      </w:r>
      <w:bookmarkEnd w:id="5"/>
    </w:p>
    <w:p w:rsidR="00CD5727" w:rsidRDefault="00CD5727" w:rsidP="00CD5727">
      <w:pPr>
        <w:spacing w:after="0"/>
        <w:rPr>
          <w:sz w:val="28"/>
        </w:rPr>
      </w:pPr>
    </w:p>
    <w:p w:rsidR="00CD5727" w:rsidRPr="00CD5727" w:rsidRDefault="00CD5727" w:rsidP="00AA5338">
      <w:pPr>
        <w:pStyle w:val="Heading2"/>
      </w:pPr>
      <w:bookmarkStart w:id="6" w:name="_Toc426384320"/>
      <w:r>
        <w:t>Timing for surveys and adjudication</w:t>
      </w:r>
      <w:bookmarkEnd w:id="6"/>
    </w:p>
    <w:p w:rsidR="00AA5338" w:rsidRPr="00FD1BC8" w:rsidRDefault="00CD5727" w:rsidP="00AA5338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A60AC">
        <w:rPr>
          <w:sz w:val="24"/>
          <w:szCs w:val="24"/>
        </w:rPr>
        <w:t>Surveys will be administered in Fall of 2015.</w:t>
      </w:r>
    </w:p>
    <w:p w:rsidR="00AA5338" w:rsidRDefault="00AA5338" w:rsidP="00AA5338">
      <w:pPr>
        <w:pStyle w:val="Heading2"/>
      </w:pPr>
      <w:bookmarkStart w:id="7" w:name="_Toc426384321"/>
      <w:r>
        <w:t>Details of data review</w:t>
      </w:r>
      <w:bookmarkEnd w:id="7"/>
    </w:p>
    <w:p w:rsidR="00AA5338" w:rsidRPr="00AA5338" w:rsidRDefault="00AA5338" w:rsidP="00AA5338">
      <w:pPr>
        <w:spacing w:after="0"/>
        <w:rPr>
          <w:sz w:val="24"/>
          <w:szCs w:val="24"/>
        </w:rPr>
      </w:pPr>
    </w:p>
    <w:p w:rsidR="00CD5727" w:rsidRPr="00AA5338" w:rsidRDefault="00CD5727" w:rsidP="00AA5338">
      <w:pPr>
        <w:pStyle w:val="ListParagraph"/>
        <w:numPr>
          <w:ilvl w:val="0"/>
          <w:numId w:val="19"/>
        </w:numPr>
        <w:spacing w:after="0"/>
        <w:ind w:left="720"/>
        <w:rPr>
          <w:sz w:val="24"/>
          <w:szCs w:val="24"/>
        </w:rPr>
      </w:pPr>
      <w:r w:rsidRPr="00AA5338">
        <w:rPr>
          <w:sz w:val="24"/>
          <w:szCs w:val="24"/>
        </w:rPr>
        <w:t>We will continue to use top box scores</w:t>
      </w:r>
      <w:r w:rsidR="00C0082F">
        <w:rPr>
          <w:sz w:val="24"/>
          <w:szCs w:val="24"/>
        </w:rPr>
        <w:t xml:space="preserve"> </w:t>
      </w:r>
      <w:r w:rsidR="004F4327">
        <w:rPr>
          <w:sz w:val="24"/>
          <w:szCs w:val="24"/>
        </w:rPr>
        <w:t>for each domain</w:t>
      </w:r>
      <w:r w:rsidRPr="00AA5338">
        <w:rPr>
          <w:sz w:val="24"/>
          <w:szCs w:val="24"/>
        </w:rPr>
        <w:t xml:space="preserve"> as this allows for comparison to national standards, averages, and benchmarks.</w:t>
      </w:r>
    </w:p>
    <w:p w:rsidR="00AA5338" w:rsidRPr="00AA5338" w:rsidRDefault="00AA5338" w:rsidP="00AA5338">
      <w:pPr>
        <w:pStyle w:val="ListParagraph"/>
        <w:numPr>
          <w:ilvl w:val="0"/>
          <w:numId w:val="19"/>
        </w:numPr>
        <w:tabs>
          <w:tab w:val="left" w:pos="810"/>
        </w:tabs>
        <w:spacing w:after="0"/>
        <w:ind w:left="720"/>
        <w:rPr>
          <w:sz w:val="24"/>
          <w:szCs w:val="24"/>
        </w:rPr>
      </w:pPr>
      <w:r w:rsidRPr="00AA5338">
        <w:rPr>
          <w:sz w:val="24"/>
          <w:szCs w:val="24"/>
        </w:rPr>
        <w:t xml:space="preserve">One </w:t>
      </w:r>
      <w:r w:rsidR="008823F9">
        <w:rPr>
          <w:sz w:val="24"/>
          <w:szCs w:val="24"/>
        </w:rPr>
        <w:t>threshold</w:t>
      </w:r>
      <w:r w:rsidRPr="00AA5338">
        <w:rPr>
          <w:sz w:val="24"/>
          <w:szCs w:val="24"/>
        </w:rPr>
        <w:t xml:space="preserve"> will be set for all performance levels on each measure</w:t>
      </w:r>
    </w:p>
    <w:p w:rsidR="00CD5727" w:rsidRPr="00AA5338" w:rsidRDefault="00CD5727" w:rsidP="00AA5338">
      <w:pPr>
        <w:pStyle w:val="ListParagraph"/>
        <w:numPr>
          <w:ilvl w:val="0"/>
          <w:numId w:val="19"/>
        </w:numPr>
        <w:spacing w:after="0"/>
        <w:ind w:left="720"/>
        <w:rPr>
          <w:sz w:val="24"/>
          <w:szCs w:val="24"/>
        </w:rPr>
      </w:pPr>
      <w:r w:rsidRPr="00AA5338">
        <w:rPr>
          <w:sz w:val="24"/>
          <w:szCs w:val="24"/>
        </w:rPr>
        <w:t xml:space="preserve">Question 12 </w:t>
      </w:r>
      <w:r w:rsidR="00C0082F">
        <w:rPr>
          <w:sz w:val="24"/>
          <w:szCs w:val="24"/>
        </w:rPr>
        <w:t>has been</w:t>
      </w:r>
      <w:r w:rsidRPr="00AA5338">
        <w:rPr>
          <w:sz w:val="24"/>
          <w:szCs w:val="24"/>
        </w:rPr>
        <w:t xml:space="preserve"> removed from the Access measure </w:t>
      </w:r>
      <w:r w:rsidR="00C0082F">
        <w:rPr>
          <w:sz w:val="24"/>
          <w:szCs w:val="24"/>
        </w:rPr>
        <w:t>nationally</w:t>
      </w:r>
      <w:r w:rsidRPr="00AA5338">
        <w:rPr>
          <w:sz w:val="24"/>
          <w:szCs w:val="24"/>
        </w:rPr>
        <w:t>.   We will continue to monitor Question 12, but not use for performance, as to remain consistent with national standards.</w:t>
      </w:r>
    </w:p>
    <w:p w:rsidR="00CD5727" w:rsidRDefault="00CD5727" w:rsidP="00CD5727">
      <w:pPr>
        <w:pStyle w:val="Heading2"/>
      </w:pPr>
      <w:bookmarkStart w:id="8" w:name="_Toc426384322"/>
      <w:r>
        <w:t>Thresholds for</w:t>
      </w:r>
      <w:r w:rsidR="00FD1BC8">
        <w:t xml:space="preserve"> 07/01/2016</w:t>
      </w:r>
      <w:r>
        <w:t xml:space="preserve"> Adjudication</w:t>
      </w:r>
      <w:bookmarkEnd w:id="8"/>
    </w:p>
    <w:p w:rsidR="00CD5727" w:rsidRPr="00A8221A" w:rsidRDefault="00CD5727" w:rsidP="00CD5727">
      <w:pPr>
        <w:spacing w:after="0"/>
        <w:rPr>
          <w:b/>
          <w:sz w:val="28"/>
        </w:rPr>
      </w:pPr>
    </w:p>
    <w:tbl>
      <w:tblPr>
        <w:tblStyle w:val="TableGrid"/>
        <w:tblW w:w="6384" w:type="dxa"/>
        <w:tblLook w:val="04A0" w:firstRow="1" w:lastRow="0" w:firstColumn="1" w:lastColumn="0" w:noHBand="0" w:noVBand="1"/>
      </w:tblPr>
      <w:tblGrid>
        <w:gridCol w:w="3192"/>
        <w:gridCol w:w="3192"/>
      </w:tblGrid>
      <w:tr w:rsidR="00CD5727" w:rsidTr="00CD5727">
        <w:tc>
          <w:tcPr>
            <w:tcW w:w="3192" w:type="dxa"/>
          </w:tcPr>
          <w:p w:rsidR="00CD5727" w:rsidRPr="003D4497" w:rsidRDefault="00CD5727" w:rsidP="00ED544D">
            <w:pPr>
              <w:rPr>
                <w:b/>
                <w:sz w:val="28"/>
              </w:rPr>
            </w:pPr>
            <w:r w:rsidRPr="003D4497">
              <w:rPr>
                <w:b/>
                <w:sz w:val="28"/>
              </w:rPr>
              <w:t>Measure</w:t>
            </w:r>
          </w:p>
        </w:tc>
        <w:tc>
          <w:tcPr>
            <w:tcW w:w="3192" w:type="dxa"/>
          </w:tcPr>
          <w:p w:rsidR="00CD5727" w:rsidRPr="003D4497" w:rsidRDefault="00CD5727" w:rsidP="00FD1BC8">
            <w:pPr>
              <w:rPr>
                <w:b/>
                <w:sz w:val="28"/>
              </w:rPr>
            </w:pPr>
            <w:r w:rsidRPr="003D4497">
              <w:rPr>
                <w:b/>
                <w:sz w:val="28"/>
              </w:rPr>
              <w:t>201</w:t>
            </w:r>
            <w:r w:rsidR="00FD1BC8">
              <w:rPr>
                <w:b/>
                <w:sz w:val="28"/>
              </w:rPr>
              <w:t>5-2016</w:t>
            </w:r>
            <w:r w:rsidRPr="003D4497">
              <w:rPr>
                <w:b/>
                <w:sz w:val="28"/>
              </w:rPr>
              <w:t xml:space="preserve"> Threshold</w:t>
            </w:r>
          </w:p>
        </w:tc>
      </w:tr>
      <w:tr w:rsidR="00CD5727" w:rsidTr="00CD5727">
        <w:tc>
          <w:tcPr>
            <w:tcW w:w="3192" w:type="dxa"/>
          </w:tcPr>
          <w:p w:rsidR="00CD5727" w:rsidRDefault="00CD5727" w:rsidP="00ED544D">
            <w:pPr>
              <w:rPr>
                <w:sz w:val="28"/>
              </w:rPr>
            </w:pPr>
            <w:r>
              <w:rPr>
                <w:sz w:val="28"/>
              </w:rPr>
              <w:t>Access</w:t>
            </w:r>
          </w:p>
        </w:tc>
        <w:tc>
          <w:tcPr>
            <w:tcW w:w="3192" w:type="dxa"/>
          </w:tcPr>
          <w:p w:rsidR="00CD5727" w:rsidRDefault="00CD5727" w:rsidP="00ED544D">
            <w:pPr>
              <w:rPr>
                <w:sz w:val="28"/>
              </w:rPr>
            </w:pPr>
            <w:r>
              <w:rPr>
                <w:sz w:val="28"/>
              </w:rPr>
              <w:t>60%</w:t>
            </w:r>
          </w:p>
        </w:tc>
      </w:tr>
      <w:tr w:rsidR="00CD5727" w:rsidTr="00CD5727">
        <w:tc>
          <w:tcPr>
            <w:tcW w:w="3192" w:type="dxa"/>
          </w:tcPr>
          <w:p w:rsidR="00CD5727" w:rsidRDefault="00CD5727" w:rsidP="00ED544D">
            <w:pPr>
              <w:rPr>
                <w:sz w:val="28"/>
              </w:rPr>
            </w:pPr>
            <w:r>
              <w:rPr>
                <w:sz w:val="28"/>
              </w:rPr>
              <w:t>Communication</w:t>
            </w:r>
          </w:p>
        </w:tc>
        <w:tc>
          <w:tcPr>
            <w:tcW w:w="3192" w:type="dxa"/>
          </w:tcPr>
          <w:p w:rsidR="00CD5727" w:rsidRDefault="00CD5727" w:rsidP="00ED544D">
            <w:pPr>
              <w:rPr>
                <w:sz w:val="28"/>
              </w:rPr>
            </w:pPr>
            <w:r>
              <w:rPr>
                <w:sz w:val="28"/>
              </w:rPr>
              <w:t>84%</w:t>
            </w:r>
          </w:p>
        </w:tc>
      </w:tr>
      <w:tr w:rsidR="00CD5727" w:rsidTr="00CD5727">
        <w:tc>
          <w:tcPr>
            <w:tcW w:w="3192" w:type="dxa"/>
          </w:tcPr>
          <w:p w:rsidR="00CD5727" w:rsidRDefault="00CD5727" w:rsidP="00ED544D">
            <w:pPr>
              <w:rPr>
                <w:sz w:val="28"/>
              </w:rPr>
            </w:pPr>
            <w:r>
              <w:rPr>
                <w:sz w:val="28"/>
              </w:rPr>
              <w:t>Shared Decision Making</w:t>
            </w:r>
          </w:p>
        </w:tc>
        <w:tc>
          <w:tcPr>
            <w:tcW w:w="3192" w:type="dxa"/>
          </w:tcPr>
          <w:p w:rsidR="00CD5727" w:rsidRDefault="00CD5727" w:rsidP="00ED544D">
            <w:pPr>
              <w:rPr>
                <w:sz w:val="28"/>
              </w:rPr>
            </w:pPr>
            <w:r>
              <w:rPr>
                <w:sz w:val="28"/>
              </w:rPr>
              <w:t>68%</w:t>
            </w:r>
          </w:p>
        </w:tc>
      </w:tr>
      <w:tr w:rsidR="00CD5727" w:rsidTr="00CD5727">
        <w:tc>
          <w:tcPr>
            <w:tcW w:w="3192" w:type="dxa"/>
          </w:tcPr>
          <w:p w:rsidR="00CD5727" w:rsidRDefault="00CD5727" w:rsidP="00ED544D">
            <w:pPr>
              <w:rPr>
                <w:sz w:val="28"/>
              </w:rPr>
            </w:pPr>
            <w:r>
              <w:rPr>
                <w:sz w:val="28"/>
              </w:rPr>
              <w:t>Self-Management</w:t>
            </w:r>
          </w:p>
        </w:tc>
        <w:tc>
          <w:tcPr>
            <w:tcW w:w="3192" w:type="dxa"/>
          </w:tcPr>
          <w:p w:rsidR="00CD5727" w:rsidRDefault="00FD1BC8" w:rsidP="00ED544D">
            <w:pPr>
              <w:rPr>
                <w:sz w:val="28"/>
              </w:rPr>
            </w:pPr>
            <w:r>
              <w:rPr>
                <w:sz w:val="28"/>
              </w:rPr>
              <w:t>54</w:t>
            </w:r>
            <w:r w:rsidR="00CD5727">
              <w:rPr>
                <w:sz w:val="28"/>
              </w:rPr>
              <w:t>%</w:t>
            </w:r>
          </w:p>
        </w:tc>
      </w:tr>
      <w:tr w:rsidR="00CD5727" w:rsidTr="00CD5727">
        <w:tc>
          <w:tcPr>
            <w:tcW w:w="3192" w:type="dxa"/>
          </w:tcPr>
          <w:p w:rsidR="00CD5727" w:rsidRDefault="00CD5727" w:rsidP="00ED544D">
            <w:pPr>
              <w:rPr>
                <w:sz w:val="28"/>
              </w:rPr>
            </w:pPr>
            <w:r>
              <w:rPr>
                <w:sz w:val="28"/>
              </w:rPr>
              <w:t>Comprehensiveness – Adult Behavioral Health</w:t>
            </w:r>
          </w:p>
        </w:tc>
        <w:tc>
          <w:tcPr>
            <w:tcW w:w="3192" w:type="dxa"/>
          </w:tcPr>
          <w:p w:rsidR="00CD5727" w:rsidRDefault="00FD1BC8" w:rsidP="00ED544D">
            <w:pPr>
              <w:rPr>
                <w:sz w:val="28"/>
              </w:rPr>
            </w:pPr>
            <w:r>
              <w:rPr>
                <w:sz w:val="28"/>
              </w:rPr>
              <w:t>61</w:t>
            </w:r>
            <w:r w:rsidR="00CD5727">
              <w:rPr>
                <w:sz w:val="28"/>
              </w:rPr>
              <w:t>%</w:t>
            </w:r>
          </w:p>
        </w:tc>
      </w:tr>
      <w:tr w:rsidR="00CD5727" w:rsidTr="00CD5727">
        <w:tc>
          <w:tcPr>
            <w:tcW w:w="3192" w:type="dxa"/>
          </w:tcPr>
          <w:p w:rsidR="00CD5727" w:rsidRDefault="00CD5727" w:rsidP="00ED544D">
            <w:pPr>
              <w:rPr>
                <w:sz w:val="28"/>
              </w:rPr>
            </w:pPr>
            <w:r>
              <w:rPr>
                <w:sz w:val="28"/>
              </w:rPr>
              <w:t>Office Staff</w:t>
            </w:r>
          </w:p>
        </w:tc>
        <w:tc>
          <w:tcPr>
            <w:tcW w:w="3192" w:type="dxa"/>
          </w:tcPr>
          <w:p w:rsidR="00CD5727" w:rsidRDefault="00CD5727" w:rsidP="00ED544D">
            <w:pPr>
              <w:rPr>
                <w:sz w:val="28"/>
              </w:rPr>
            </w:pPr>
            <w:r>
              <w:rPr>
                <w:sz w:val="28"/>
              </w:rPr>
              <w:t>76%</w:t>
            </w:r>
          </w:p>
        </w:tc>
      </w:tr>
    </w:tbl>
    <w:p w:rsidR="00CD5727" w:rsidRDefault="00CD5727" w:rsidP="00CD5727">
      <w:pPr>
        <w:spacing w:after="0"/>
        <w:rPr>
          <w:sz w:val="28"/>
        </w:rPr>
      </w:pPr>
    </w:p>
    <w:p w:rsidR="00AA5338" w:rsidRDefault="00AA5338" w:rsidP="00AA5338">
      <w:pPr>
        <w:pStyle w:val="Heading2"/>
      </w:pPr>
      <w:bookmarkStart w:id="9" w:name="_Toc426384323"/>
      <w:r>
        <w:t>Methods for successful achievement of measures</w:t>
      </w:r>
      <w:bookmarkEnd w:id="9"/>
    </w:p>
    <w:p w:rsidR="00AA5338" w:rsidRPr="00AA5338" w:rsidRDefault="00AA5338" w:rsidP="00AA5338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 xml:space="preserve">Practices must </w:t>
      </w:r>
      <w:r w:rsidR="00C0082F">
        <w:rPr>
          <w:sz w:val="24"/>
        </w:rPr>
        <w:t>pass the “gate” using</w:t>
      </w:r>
      <w:r>
        <w:rPr>
          <w:sz w:val="24"/>
        </w:rPr>
        <w:t xml:space="preserve"> the measure of </w:t>
      </w:r>
      <w:r>
        <w:rPr>
          <w:i/>
          <w:sz w:val="24"/>
        </w:rPr>
        <w:t>Access</w:t>
      </w:r>
      <w:r>
        <w:rPr>
          <w:sz w:val="24"/>
        </w:rPr>
        <w:t>, but there will be a new method for success.</w:t>
      </w:r>
    </w:p>
    <w:p w:rsidR="00AA5338" w:rsidRDefault="00AA5338" w:rsidP="00AA5338">
      <w:pPr>
        <w:pStyle w:val="ListParagraph"/>
        <w:numPr>
          <w:ilvl w:val="1"/>
          <w:numId w:val="18"/>
        </w:numPr>
        <w:rPr>
          <w:sz w:val="24"/>
        </w:rPr>
      </w:pPr>
      <w:r>
        <w:rPr>
          <w:sz w:val="24"/>
        </w:rPr>
        <w:t xml:space="preserve">Performance Year I:  a practice can </w:t>
      </w:r>
      <w:r w:rsidR="008F6D8C">
        <w:rPr>
          <w:sz w:val="24"/>
        </w:rPr>
        <w:t>successfully pass this metric via the following two ways</w:t>
      </w:r>
    </w:p>
    <w:p w:rsidR="008F6D8C" w:rsidRPr="008F6D8C" w:rsidRDefault="008F6D8C" w:rsidP="008F6D8C">
      <w:pPr>
        <w:pStyle w:val="ListParagraph"/>
        <w:numPr>
          <w:ilvl w:val="2"/>
          <w:numId w:val="18"/>
        </w:numPr>
        <w:rPr>
          <w:sz w:val="24"/>
        </w:rPr>
      </w:pPr>
      <w:r>
        <w:rPr>
          <w:sz w:val="24"/>
        </w:rPr>
        <w:t xml:space="preserve">Method 1:  A practice meets or exceeds the threshold for </w:t>
      </w:r>
      <w:r>
        <w:rPr>
          <w:i/>
          <w:sz w:val="24"/>
        </w:rPr>
        <w:t>Access</w:t>
      </w:r>
      <w:r>
        <w:rPr>
          <w:sz w:val="24"/>
        </w:rPr>
        <w:t xml:space="preserve"> and meets/exceeds the threshold for </w:t>
      </w:r>
      <w:r>
        <w:rPr>
          <w:i/>
          <w:sz w:val="24"/>
        </w:rPr>
        <w:t>Office Staff</w:t>
      </w:r>
      <w:r>
        <w:rPr>
          <w:sz w:val="24"/>
        </w:rPr>
        <w:t xml:space="preserve"> or </w:t>
      </w:r>
      <w:r>
        <w:rPr>
          <w:i/>
          <w:sz w:val="24"/>
        </w:rPr>
        <w:t>Communication</w:t>
      </w:r>
      <w:r>
        <w:rPr>
          <w:sz w:val="24"/>
        </w:rPr>
        <w:t xml:space="preserve"> composite measures.  </w:t>
      </w:r>
    </w:p>
    <w:p w:rsidR="008F6D8C" w:rsidRPr="008F6D8C" w:rsidRDefault="008F6D8C" w:rsidP="008F6D8C">
      <w:pPr>
        <w:pStyle w:val="ListParagraph"/>
        <w:numPr>
          <w:ilvl w:val="2"/>
          <w:numId w:val="18"/>
        </w:numPr>
        <w:rPr>
          <w:sz w:val="24"/>
        </w:rPr>
      </w:pPr>
      <w:r>
        <w:rPr>
          <w:sz w:val="24"/>
        </w:rPr>
        <w:t>Method 2:  A practice</w:t>
      </w:r>
      <w:r w:rsidR="00C0082F">
        <w:rPr>
          <w:sz w:val="24"/>
        </w:rPr>
        <w:t xml:space="preserve"> does not meet the threshold but</w:t>
      </w:r>
      <w:r>
        <w:rPr>
          <w:sz w:val="24"/>
        </w:rPr>
        <w:t xml:space="preserve"> improves their </w:t>
      </w:r>
      <w:r>
        <w:rPr>
          <w:i/>
          <w:sz w:val="24"/>
        </w:rPr>
        <w:t>A</w:t>
      </w:r>
      <w:r w:rsidRPr="008F6D8C">
        <w:rPr>
          <w:i/>
          <w:sz w:val="24"/>
        </w:rPr>
        <w:t>ccess</w:t>
      </w:r>
      <w:r>
        <w:rPr>
          <w:sz w:val="24"/>
        </w:rPr>
        <w:t xml:space="preserve"> score by 2.5% from their prior year’s score and meets/exceeds the thresholds for </w:t>
      </w:r>
      <w:r w:rsidRPr="004F4327">
        <w:rPr>
          <w:sz w:val="24"/>
          <w:u w:val="single"/>
        </w:rPr>
        <w:t>both</w:t>
      </w:r>
      <w:r>
        <w:rPr>
          <w:sz w:val="24"/>
        </w:rPr>
        <w:t xml:space="preserve"> </w:t>
      </w:r>
      <w:r>
        <w:rPr>
          <w:i/>
          <w:sz w:val="24"/>
        </w:rPr>
        <w:t>Office Staff</w:t>
      </w:r>
      <w:r>
        <w:rPr>
          <w:sz w:val="24"/>
        </w:rPr>
        <w:t xml:space="preserve"> and </w:t>
      </w:r>
      <w:r>
        <w:rPr>
          <w:i/>
          <w:sz w:val="24"/>
        </w:rPr>
        <w:t xml:space="preserve">Communication </w:t>
      </w:r>
      <w:r>
        <w:rPr>
          <w:sz w:val="24"/>
        </w:rPr>
        <w:t>composite measures</w:t>
      </w:r>
      <w:r>
        <w:rPr>
          <w:i/>
          <w:sz w:val="24"/>
        </w:rPr>
        <w:t>.</w:t>
      </w:r>
    </w:p>
    <w:p w:rsidR="008F6D8C" w:rsidRDefault="008F6D8C" w:rsidP="008F6D8C">
      <w:pPr>
        <w:pStyle w:val="ListParagraph"/>
        <w:numPr>
          <w:ilvl w:val="1"/>
          <w:numId w:val="18"/>
        </w:numPr>
        <w:rPr>
          <w:sz w:val="24"/>
        </w:rPr>
      </w:pPr>
      <w:r>
        <w:rPr>
          <w:sz w:val="24"/>
        </w:rPr>
        <w:t>Performance Year II:</w:t>
      </w:r>
    </w:p>
    <w:p w:rsidR="008F6D8C" w:rsidRDefault="008F6D8C" w:rsidP="008F6D8C">
      <w:pPr>
        <w:pStyle w:val="ListParagraph"/>
        <w:numPr>
          <w:ilvl w:val="2"/>
          <w:numId w:val="18"/>
        </w:numPr>
        <w:rPr>
          <w:sz w:val="24"/>
        </w:rPr>
      </w:pPr>
      <w:r>
        <w:rPr>
          <w:sz w:val="24"/>
        </w:rPr>
        <w:lastRenderedPageBreak/>
        <w:t xml:space="preserve">Method 1:  A practice meets or exceeds the threshold for </w:t>
      </w:r>
      <w:r>
        <w:rPr>
          <w:i/>
          <w:sz w:val="24"/>
        </w:rPr>
        <w:t>Access</w:t>
      </w:r>
      <w:r>
        <w:rPr>
          <w:sz w:val="24"/>
        </w:rPr>
        <w:t xml:space="preserve"> and meets/exceeds the threshold for three (3) of the following composite measures: </w:t>
      </w:r>
      <w:r>
        <w:rPr>
          <w:i/>
          <w:sz w:val="24"/>
        </w:rPr>
        <w:t>Communication, Shared Decision Making, Self-Management, Comprehensiveness – Adult Behavioral Health</w:t>
      </w:r>
      <w:r>
        <w:rPr>
          <w:sz w:val="24"/>
        </w:rPr>
        <w:t xml:space="preserve">, or </w:t>
      </w:r>
      <w:r>
        <w:rPr>
          <w:i/>
          <w:sz w:val="24"/>
        </w:rPr>
        <w:t>Office Staff</w:t>
      </w:r>
      <w:r>
        <w:rPr>
          <w:sz w:val="24"/>
        </w:rPr>
        <w:t xml:space="preserve">.  </w:t>
      </w:r>
    </w:p>
    <w:p w:rsidR="00CD5727" w:rsidRDefault="008F6D8C" w:rsidP="00767961">
      <w:pPr>
        <w:pStyle w:val="ListParagraph"/>
        <w:numPr>
          <w:ilvl w:val="2"/>
          <w:numId w:val="18"/>
        </w:numPr>
        <w:rPr>
          <w:sz w:val="24"/>
        </w:rPr>
      </w:pPr>
      <w:r>
        <w:rPr>
          <w:sz w:val="24"/>
        </w:rPr>
        <w:t>Method 2:  A practice</w:t>
      </w:r>
      <w:r w:rsidR="00A7367A">
        <w:rPr>
          <w:sz w:val="24"/>
        </w:rPr>
        <w:t xml:space="preserve"> does not meet the threshold, but</w:t>
      </w:r>
      <w:r>
        <w:rPr>
          <w:sz w:val="24"/>
        </w:rPr>
        <w:t xml:space="preserve"> improves their </w:t>
      </w:r>
      <w:r>
        <w:rPr>
          <w:i/>
          <w:sz w:val="24"/>
        </w:rPr>
        <w:t xml:space="preserve">Access </w:t>
      </w:r>
      <w:r>
        <w:rPr>
          <w:sz w:val="24"/>
        </w:rPr>
        <w:t xml:space="preserve">score by 2.5% from their prior year’s score and meets/exceeds the threshold for four (4) of the following composite measures: </w:t>
      </w:r>
      <w:r>
        <w:rPr>
          <w:i/>
          <w:sz w:val="24"/>
        </w:rPr>
        <w:t>Communication, Shared Decision Making, Self-Management, Comprehensiveness – Adult Behavioral Health</w:t>
      </w:r>
      <w:r>
        <w:rPr>
          <w:sz w:val="24"/>
        </w:rPr>
        <w:t xml:space="preserve">, or </w:t>
      </w:r>
      <w:r>
        <w:rPr>
          <w:i/>
          <w:sz w:val="24"/>
        </w:rPr>
        <w:t>Office Staff</w:t>
      </w:r>
      <w:r>
        <w:rPr>
          <w:sz w:val="24"/>
        </w:rPr>
        <w:t xml:space="preserve">.  </w:t>
      </w:r>
    </w:p>
    <w:p w:rsidR="00FD3804" w:rsidRPr="00767961" w:rsidRDefault="00FD3804" w:rsidP="00FD3804">
      <w:pPr>
        <w:pStyle w:val="ListParagraph"/>
        <w:numPr>
          <w:ilvl w:val="1"/>
          <w:numId w:val="18"/>
        </w:numPr>
        <w:rPr>
          <w:sz w:val="24"/>
        </w:rPr>
      </w:pPr>
      <w:r w:rsidRPr="00CD5727">
        <w:rPr>
          <w:sz w:val="24"/>
        </w:rPr>
        <w:t>Success in a</w:t>
      </w:r>
      <w:r>
        <w:rPr>
          <w:sz w:val="24"/>
        </w:rPr>
        <w:t xml:space="preserve">ny domain, other than </w:t>
      </w:r>
      <w:r>
        <w:rPr>
          <w:i/>
          <w:sz w:val="24"/>
        </w:rPr>
        <w:t>Access</w:t>
      </w:r>
      <w:r>
        <w:rPr>
          <w:sz w:val="24"/>
        </w:rPr>
        <w:t>,</w:t>
      </w:r>
      <w:r w:rsidRPr="00CD5727">
        <w:rPr>
          <w:sz w:val="24"/>
        </w:rPr>
        <w:t xml:space="preserve"> is defined as achieving results </w:t>
      </w:r>
      <w:r w:rsidR="00FD1BC8">
        <w:rPr>
          <w:sz w:val="24"/>
        </w:rPr>
        <w:t>in 2015-2016</w:t>
      </w:r>
      <w:r w:rsidRPr="00CD5727">
        <w:rPr>
          <w:sz w:val="24"/>
        </w:rPr>
        <w:t xml:space="preserve"> that meet or exceed the </w:t>
      </w:r>
      <w:r w:rsidR="00A7367A">
        <w:rPr>
          <w:sz w:val="24"/>
        </w:rPr>
        <w:t>threshold</w:t>
      </w:r>
      <w:r w:rsidR="00EF6597">
        <w:rPr>
          <w:sz w:val="24"/>
        </w:rPr>
        <w:t>.  In addition,</w:t>
      </w:r>
      <w:r w:rsidRPr="00CD5727">
        <w:rPr>
          <w:sz w:val="24"/>
        </w:rPr>
        <w:t xml:space="preserve"> if the difference between </w:t>
      </w:r>
      <w:r w:rsidR="00FD1BC8">
        <w:rPr>
          <w:b/>
          <w:sz w:val="24"/>
        </w:rPr>
        <w:t>2014-2015</w:t>
      </w:r>
      <w:r w:rsidRPr="00CD5727">
        <w:rPr>
          <w:sz w:val="24"/>
        </w:rPr>
        <w:t xml:space="preserve">  </w:t>
      </w:r>
      <w:r w:rsidRPr="008823F9">
        <w:rPr>
          <w:b/>
          <w:sz w:val="24"/>
        </w:rPr>
        <w:t>baseline</w:t>
      </w:r>
      <w:r w:rsidRPr="00CD5727">
        <w:rPr>
          <w:sz w:val="24"/>
        </w:rPr>
        <w:t xml:space="preserve"> to </w:t>
      </w:r>
      <w:r w:rsidR="00FD1BC8">
        <w:rPr>
          <w:b/>
          <w:sz w:val="24"/>
        </w:rPr>
        <w:t>2015-2016</w:t>
      </w:r>
      <w:r w:rsidRPr="008823F9">
        <w:rPr>
          <w:b/>
          <w:sz w:val="24"/>
        </w:rPr>
        <w:t xml:space="preserve"> </w:t>
      </w:r>
      <w:r w:rsidR="007238DF" w:rsidRPr="008823F9">
        <w:rPr>
          <w:b/>
          <w:sz w:val="24"/>
        </w:rPr>
        <w:t>threshold</w:t>
      </w:r>
      <w:r w:rsidRPr="00CD5727">
        <w:rPr>
          <w:sz w:val="24"/>
        </w:rPr>
        <w:t xml:space="preserve"> is 5% points or greater, then a practice can succeed if the improvement achieved is at least half the distance between </w:t>
      </w:r>
      <w:r>
        <w:rPr>
          <w:sz w:val="24"/>
        </w:rPr>
        <w:t xml:space="preserve">the </w:t>
      </w:r>
      <w:r w:rsidR="0073460B">
        <w:rPr>
          <w:b/>
          <w:sz w:val="24"/>
        </w:rPr>
        <w:t>2014-2015</w:t>
      </w:r>
      <w:r w:rsidR="00A7367A" w:rsidRPr="008823F9">
        <w:rPr>
          <w:b/>
          <w:sz w:val="24"/>
        </w:rPr>
        <w:t xml:space="preserve"> </w:t>
      </w:r>
      <w:r w:rsidRPr="008823F9">
        <w:rPr>
          <w:b/>
          <w:sz w:val="24"/>
        </w:rPr>
        <w:t>baseline result</w:t>
      </w:r>
      <w:r>
        <w:rPr>
          <w:sz w:val="24"/>
        </w:rPr>
        <w:t xml:space="preserve"> and the </w:t>
      </w:r>
      <w:r w:rsidRPr="008823F9">
        <w:rPr>
          <w:b/>
          <w:sz w:val="24"/>
        </w:rPr>
        <w:t>20</w:t>
      </w:r>
      <w:r w:rsidR="0073460B">
        <w:rPr>
          <w:b/>
          <w:sz w:val="24"/>
        </w:rPr>
        <w:t>15-2016</w:t>
      </w:r>
      <w:r w:rsidR="008823F9">
        <w:rPr>
          <w:b/>
          <w:sz w:val="24"/>
        </w:rPr>
        <w:t xml:space="preserve"> threshold</w:t>
      </w:r>
      <w:r w:rsidRPr="00CD5727">
        <w:rPr>
          <w:sz w:val="24"/>
        </w:rPr>
        <w:t>,</w:t>
      </w:r>
      <w:r w:rsidR="00A7367A">
        <w:rPr>
          <w:sz w:val="24"/>
        </w:rPr>
        <w:t xml:space="preserve"> if it is also</w:t>
      </w:r>
      <w:r w:rsidRPr="00CD5727">
        <w:rPr>
          <w:sz w:val="24"/>
        </w:rPr>
        <w:t xml:space="preserve"> at least a 2.5% point improvement.  If there was no</w:t>
      </w:r>
      <w:r w:rsidR="0073460B">
        <w:rPr>
          <w:sz w:val="24"/>
        </w:rPr>
        <w:t xml:space="preserve"> 2014</w:t>
      </w:r>
      <w:r>
        <w:rPr>
          <w:sz w:val="24"/>
        </w:rPr>
        <w:t>-</w:t>
      </w:r>
      <w:r w:rsidR="0073460B">
        <w:rPr>
          <w:sz w:val="24"/>
        </w:rPr>
        <w:t>2015</w:t>
      </w:r>
      <w:r w:rsidRPr="00CD5727">
        <w:rPr>
          <w:sz w:val="24"/>
        </w:rPr>
        <w:t xml:space="preserve"> </w:t>
      </w:r>
      <w:r w:rsidR="0073460B">
        <w:rPr>
          <w:sz w:val="24"/>
        </w:rPr>
        <w:t>measurement, then the 2015-2016</w:t>
      </w:r>
      <w:r w:rsidRPr="00CD5727">
        <w:rPr>
          <w:sz w:val="24"/>
        </w:rPr>
        <w:t xml:space="preserve"> </w:t>
      </w:r>
      <w:r w:rsidR="008823F9">
        <w:rPr>
          <w:sz w:val="24"/>
        </w:rPr>
        <w:t>threshold</w:t>
      </w:r>
      <w:r w:rsidRPr="00CD5727">
        <w:rPr>
          <w:sz w:val="24"/>
        </w:rPr>
        <w:t xml:space="preserve"> must be attained.</w:t>
      </w:r>
    </w:p>
    <w:p w:rsidR="00CD5727" w:rsidRDefault="00CD5727" w:rsidP="00767961">
      <w:pPr>
        <w:pStyle w:val="Heading2"/>
      </w:pPr>
      <w:bookmarkStart w:id="10" w:name="_Toc426384324"/>
      <w:r>
        <w:t>Alternate Questions that will be tracked</w:t>
      </w:r>
      <w:bookmarkEnd w:id="10"/>
      <w:r w:rsidR="00767961">
        <w:t xml:space="preserve"> </w:t>
      </w:r>
    </w:p>
    <w:p w:rsidR="00CD5727" w:rsidRPr="00767961" w:rsidRDefault="00767961" w:rsidP="00CD5727">
      <w:pPr>
        <w:pStyle w:val="ListParagraph"/>
        <w:numPr>
          <w:ilvl w:val="0"/>
          <w:numId w:val="7"/>
        </w:numPr>
        <w:spacing w:after="0"/>
        <w:rPr>
          <w:sz w:val="24"/>
        </w:rPr>
      </w:pPr>
      <w:r w:rsidRPr="00767961">
        <w:rPr>
          <w:sz w:val="24"/>
        </w:rPr>
        <w:t xml:space="preserve">Performance on the following questions will be tracked as they relate to patient-centered care:  </w:t>
      </w:r>
      <w:r w:rsidR="00CD5727" w:rsidRPr="00767961">
        <w:rPr>
          <w:sz w:val="24"/>
        </w:rPr>
        <w:t>7, 10, 12, 27, 38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1C71C2" w:rsidTr="001C71C2">
        <w:tc>
          <w:tcPr>
            <w:tcW w:w="1098" w:type="dxa"/>
          </w:tcPr>
          <w:p w:rsidR="001C71C2" w:rsidRPr="001C71C2" w:rsidRDefault="001C71C2" w:rsidP="001C71C2">
            <w:pPr>
              <w:jc w:val="center"/>
            </w:pPr>
            <w:r w:rsidRPr="001C71C2">
              <w:t>Number</w:t>
            </w:r>
          </w:p>
        </w:tc>
        <w:tc>
          <w:tcPr>
            <w:tcW w:w="8478" w:type="dxa"/>
          </w:tcPr>
          <w:p w:rsidR="001C71C2" w:rsidRPr="001C71C2" w:rsidRDefault="001C71C2" w:rsidP="00CD57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Question</w:t>
            </w:r>
          </w:p>
        </w:tc>
      </w:tr>
      <w:tr w:rsidR="001C71C2" w:rsidTr="001C71C2">
        <w:tc>
          <w:tcPr>
            <w:tcW w:w="1098" w:type="dxa"/>
          </w:tcPr>
          <w:p w:rsidR="001C71C2" w:rsidRPr="001C71C2" w:rsidRDefault="001C71C2" w:rsidP="001C71C2">
            <w:pPr>
              <w:jc w:val="center"/>
            </w:pPr>
            <w:r w:rsidRPr="001C71C2">
              <w:t>7</w:t>
            </w:r>
          </w:p>
        </w:tc>
        <w:tc>
          <w:tcPr>
            <w:tcW w:w="8478" w:type="dxa"/>
          </w:tcPr>
          <w:p w:rsidR="001C71C2" w:rsidRDefault="001C71C2" w:rsidP="00CD5727">
            <w:pPr>
              <w:rPr>
                <w:sz w:val="28"/>
              </w:rPr>
            </w:pPr>
            <w:r>
              <w:rPr>
                <w:rFonts w:ascii="Calibri" w:hAnsi="Calibri"/>
                <w:color w:val="000000"/>
              </w:rPr>
              <w:t>In the last 12 months, how many days did you usually have to wait for an appointment when you needed care right away?</w:t>
            </w:r>
          </w:p>
        </w:tc>
      </w:tr>
      <w:tr w:rsidR="001C71C2" w:rsidTr="001C71C2">
        <w:tc>
          <w:tcPr>
            <w:tcW w:w="1098" w:type="dxa"/>
          </w:tcPr>
          <w:p w:rsidR="001C71C2" w:rsidRPr="001C71C2" w:rsidRDefault="001C71C2" w:rsidP="001C71C2">
            <w:pPr>
              <w:jc w:val="center"/>
            </w:pPr>
            <w:r w:rsidRPr="001C71C2">
              <w:t>10</w:t>
            </w:r>
          </w:p>
        </w:tc>
        <w:tc>
          <w:tcPr>
            <w:tcW w:w="8478" w:type="dxa"/>
          </w:tcPr>
          <w:p w:rsidR="001C71C2" w:rsidRPr="001C71C2" w:rsidRDefault="001C71C2" w:rsidP="00CD57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Did this provider’s office give you information about what to do if you needed care during evenings, weekends, or holidays?</w:t>
            </w:r>
          </w:p>
        </w:tc>
      </w:tr>
      <w:tr w:rsidR="001C71C2" w:rsidTr="001C71C2">
        <w:tc>
          <w:tcPr>
            <w:tcW w:w="1098" w:type="dxa"/>
          </w:tcPr>
          <w:p w:rsidR="001C71C2" w:rsidRPr="001C71C2" w:rsidRDefault="001C71C2" w:rsidP="001C71C2">
            <w:pPr>
              <w:jc w:val="center"/>
            </w:pPr>
            <w:r w:rsidRPr="001C71C2">
              <w:t>12</w:t>
            </w:r>
          </w:p>
        </w:tc>
        <w:tc>
          <w:tcPr>
            <w:tcW w:w="8478" w:type="dxa"/>
          </w:tcPr>
          <w:p w:rsidR="001C71C2" w:rsidRPr="001C71C2" w:rsidRDefault="001C71C2" w:rsidP="00CD57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 the last 12 months, how often were you able to get the care you needed from this provider’s office during evenings, weekends, or holidays?*</w:t>
            </w:r>
          </w:p>
        </w:tc>
      </w:tr>
      <w:tr w:rsidR="001C71C2" w:rsidTr="001C71C2">
        <w:tc>
          <w:tcPr>
            <w:tcW w:w="1098" w:type="dxa"/>
          </w:tcPr>
          <w:p w:rsidR="001C71C2" w:rsidRPr="001C71C2" w:rsidRDefault="001C71C2" w:rsidP="001C71C2">
            <w:pPr>
              <w:jc w:val="center"/>
            </w:pPr>
            <w:r w:rsidRPr="001C71C2">
              <w:t>27</w:t>
            </w:r>
          </w:p>
        </w:tc>
        <w:tc>
          <w:tcPr>
            <w:tcW w:w="8478" w:type="dxa"/>
          </w:tcPr>
          <w:p w:rsidR="001C71C2" w:rsidRPr="001C71C2" w:rsidRDefault="001C71C2" w:rsidP="00CD57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 the last 12 months, when this provider ordered a blood test, x-ray, or other test for you, how often did someone from this provider’s office follow up to give you those results?</w:t>
            </w:r>
          </w:p>
        </w:tc>
      </w:tr>
      <w:tr w:rsidR="001C71C2" w:rsidTr="001C71C2">
        <w:tc>
          <w:tcPr>
            <w:tcW w:w="1098" w:type="dxa"/>
          </w:tcPr>
          <w:p w:rsidR="001C71C2" w:rsidRPr="001C71C2" w:rsidRDefault="001C71C2" w:rsidP="001C71C2">
            <w:pPr>
              <w:jc w:val="center"/>
            </w:pPr>
            <w:r w:rsidRPr="001C71C2">
              <w:t>38</w:t>
            </w:r>
          </w:p>
        </w:tc>
        <w:tc>
          <w:tcPr>
            <w:tcW w:w="8478" w:type="dxa"/>
          </w:tcPr>
          <w:p w:rsidR="001C71C2" w:rsidRPr="001C71C2" w:rsidRDefault="001C71C2" w:rsidP="00CD5727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In the last 12 months, did you and anyone in this provider’s office talk at each visit about all the prescription medicines you were taking?</w:t>
            </w:r>
          </w:p>
        </w:tc>
      </w:tr>
    </w:tbl>
    <w:p w:rsidR="00767961" w:rsidRPr="0073460B" w:rsidRDefault="00767961" w:rsidP="0073460B">
      <w:pPr>
        <w:rPr>
          <w:sz w:val="24"/>
        </w:rPr>
      </w:pPr>
    </w:p>
    <w:p w:rsidR="00767961" w:rsidRDefault="00767961" w:rsidP="00767961">
      <w:pPr>
        <w:pStyle w:val="ListParagraph"/>
        <w:ind w:left="2160"/>
        <w:rPr>
          <w:sz w:val="24"/>
        </w:rPr>
      </w:pPr>
    </w:p>
    <w:p w:rsidR="00767961" w:rsidRDefault="00767961" w:rsidP="00767961">
      <w:pPr>
        <w:pStyle w:val="ListParagraph"/>
        <w:ind w:left="2160"/>
        <w:rPr>
          <w:sz w:val="24"/>
        </w:rPr>
      </w:pPr>
    </w:p>
    <w:p w:rsidR="00767961" w:rsidRDefault="00767961" w:rsidP="00767961">
      <w:pPr>
        <w:pStyle w:val="ListParagraph"/>
        <w:ind w:left="2160"/>
        <w:rPr>
          <w:sz w:val="24"/>
        </w:rPr>
      </w:pPr>
    </w:p>
    <w:p w:rsidR="00767961" w:rsidRPr="00767961" w:rsidRDefault="00767961" w:rsidP="00767961">
      <w:pPr>
        <w:pStyle w:val="ListParagraph"/>
        <w:ind w:left="2160"/>
        <w:rPr>
          <w:sz w:val="24"/>
        </w:rPr>
      </w:pPr>
    </w:p>
    <w:p w:rsidR="00CD5727" w:rsidRDefault="00AA5338" w:rsidP="00AA5338">
      <w:pPr>
        <w:pStyle w:val="Heading1"/>
      </w:pPr>
      <w:bookmarkStart w:id="11" w:name="_Toc426384325"/>
      <w:r>
        <w:lastRenderedPageBreak/>
        <w:t>Other Policies</w:t>
      </w:r>
      <w:bookmarkEnd w:id="11"/>
    </w:p>
    <w:p w:rsidR="00AA5338" w:rsidRPr="00E855E3" w:rsidRDefault="00AA5338" w:rsidP="00AA5338">
      <w:pPr>
        <w:pStyle w:val="Heading2"/>
      </w:pPr>
      <w:bookmarkStart w:id="12" w:name="_Toc426384326"/>
      <w:r w:rsidRPr="00E855E3">
        <w:t>CAHPS PCMH Patient Satisfaction Survey</w:t>
      </w:r>
      <w:r>
        <w:t xml:space="preserve"> </w:t>
      </w:r>
      <w:r w:rsidRPr="00E855E3">
        <w:t>Policy for use of alternate vendors</w:t>
      </w:r>
      <w:bookmarkEnd w:id="12"/>
    </w:p>
    <w:p w:rsidR="00AA5338" w:rsidRDefault="00AA5338" w:rsidP="00AA5338">
      <w:pPr>
        <w:spacing w:after="0"/>
      </w:pPr>
    </w:p>
    <w:p w:rsidR="00AA5338" w:rsidRPr="00AA5338" w:rsidRDefault="00AA5338" w:rsidP="00AA5338">
      <w:pPr>
        <w:spacing w:after="0"/>
        <w:rPr>
          <w:sz w:val="24"/>
        </w:rPr>
      </w:pPr>
      <w:r w:rsidRPr="00AA5338">
        <w:rPr>
          <w:sz w:val="24"/>
        </w:rPr>
        <w:t xml:space="preserve">Should a </w:t>
      </w:r>
      <w:r w:rsidR="00636064">
        <w:rPr>
          <w:sz w:val="24"/>
        </w:rPr>
        <w:t>CTC</w:t>
      </w:r>
      <w:r w:rsidRPr="00AA5338">
        <w:rPr>
          <w:sz w:val="24"/>
        </w:rPr>
        <w:t xml:space="preserve">-RI Practice Site, operating under the </w:t>
      </w:r>
      <w:r w:rsidR="00636064">
        <w:rPr>
          <w:sz w:val="24"/>
        </w:rPr>
        <w:t>CTC</w:t>
      </w:r>
      <w:r w:rsidRPr="00AA5338">
        <w:rPr>
          <w:sz w:val="24"/>
        </w:rPr>
        <w:t xml:space="preserve">-RI Developmental Contract, choose to contract with a vendor other than that selected/contracted via the </w:t>
      </w:r>
      <w:r w:rsidR="00636064">
        <w:rPr>
          <w:sz w:val="24"/>
        </w:rPr>
        <w:t>CTC</w:t>
      </w:r>
      <w:r w:rsidRPr="00AA5338">
        <w:rPr>
          <w:sz w:val="24"/>
        </w:rPr>
        <w:t xml:space="preserve"> Committee structure, they must do so according to the following policies and guidelines:</w:t>
      </w:r>
    </w:p>
    <w:p w:rsidR="00AA5338" w:rsidRPr="00AA5338" w:rsidRDefault="00AA5338" w:rsidP="00AA5338">
      <w:pPr>
        <w:spacing w:after="0"/>
        <w:rPr>
          <w:sz w:val="24"/>
        </w:rPr>
      </w:pP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 xml:space="preserve">If a practice chooses to use an alternate vendor, the selected vendor must be an NCQA recognized vendor. 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>The cost of administering the survey will be the responsibility of the practice.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 xml:space="preserve">A CAHPS PCMH standard survey, as defined by NCQA, must be used </w:t>
      </w:r>
    </w:p>
    <w:p w:rsidR="00AA5338" w:rsidRPr="00AA5338" w:rsidRDefault="00AA5338" w:rsidP="00AA5338">
      <w:pPr>
        <w:pStyle w:val="ListParagraph"/>
        <w:numPr>
          <w:ilvl w:val="1"/>
          <w:numId w:val="16"/>
        </w:numPr>
        <w:spacing w:after="0"/>
        <w:rPr>
          <w:sz w:val="24"/>
        </w:rPr>
      </w:pPr>
      <w:r w:rsidRPr="00AA5338">
        <w:rPr>
          <w:sz w:val="24"/>
        </w:rPr>
        <w:t>Mixed mode methods are required along with NCQA’s minimum sampling requirements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 xml:space="preserve">The survey must be administered along the same timeline as that used by </w:t>
      </w:r>
      <w:r w:rsidR="00636064">
        <w:rPr>
          <w:sz w:val="24"/>
        </w:rPr>
        <w:t>CTC</w:t>
      </w:r>
      <w:r w:rsidRPr="00AA5338">
        <w:rPr>
          <w:sz w:val="24"/>
        </w:rPr>
        <w:t xml:space="preserve">.  If a different timing method is used (i.e. continuous), the practice is responsible for securing results that meet the timelines required for </w:t>
      </w:r>
      <w:r w:rsidR="00636064">
        <w:rPr>
          <w:sz w:val="24"/>
        </w:rPr>
        <w:t>CTC</w:t>
      </w:r>
      <w:r w:rsidRPr="00AA5338">
        <w:rPr>
          <w:sz w:val="24"/>
        </w:rPr>
        <w:t>, including the survey measurement period.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 xml:space="preserve">If a practice fails to report follow-up results before or on the same day as </w:t>
      </w:r>
      <w:r w:rsidR="00636064">
        <w:rPr>
          <w:sz w:val="24"/>
        </w:rPr>
        <w:t>CTC</w:t>
      </w:r>
      <w:r w:rsidRPr="00AA5338">
        <w:rPr>
          <w:sz w:val="24"/>
        </w:rPr>
        <w:t xml:space="preserve"> results are reported, they are not eligible for the PMPM incentive payment.  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>If a practice fails to provide a baseline measurement, they will not be eligible to meet the approved thresholds by</w:t>
      </w:r>
      <w:r w:rsidR="009468C6">
        <w:rPr>
          <w:sz w:val="24"/>
        </w:rPr>
        <w:t xml:space="preserve"> the</w:t>
      </w:r>
      <w:r w:rsidRPr="00AA5338">
        <w:rPr>
          <w:sz w:val="24"/>
        </w:rPr>
        <w:t xml:space="preserve"> baseline to threshold improvement method.</w:t>
      </w:r>
    </w:p>
    <w:p w:rsidR="00AA5338" w:rsidRPr="00AA5338" w:rsidRDefault="00AA5338" w:rsidP="00AA5338">
      <w:pPr>
        <w:pStyle w:val="ListParagraph"/>
        <w:numPr>
          <w:ilvl w:val="0"/>
          <w:numId w:val="16"/>
        </w:numPr>
        <w:spacing w:after="0"/>
        <w:rPr>
          <w:sz w:val="24"/>
        </w:rPr>
      </w:pPr>
      <w:r w:rsidRPr="00AA5338">
        <w:rPr>
          <w:sz w:val="24"/>
        </w:rPr>
        <w:t>If results are successfully reported, on time, then they will be included in the appropriate median calculation and be eligible for PMPM payments</w:t>
      </w:r>
    </w:p>
    <w:p w:rsidR="00AA5338" w:rsidRPr="00AA5338" w:rsidRDefault="00AA5338" w:rsidP="00AA5338">
      <w:pPr>
        <w:spacing w:after="0"/>
        <w:rPr>
          <w:sz w:val="24"/>
        </w:rPr>
      </w:pPr>
    </w:p>
    <w:p w:rsidR="00AA5338" w:rsidRDefault="00AA5338" w:rsidP="004F4327">
      <w:pPr>
        <w:spacing w:after="0"/>
        <w:rPr>
          <w:sz w:val="24"/>
        </w:rPr>
      </w:pPr>
      <w:r w:rsidRPr="00AA5338">
        <w:rPr>
          <w:sz w:val="24"/>
        </w:rPr>
        <w:t>Should a practice not follow this policy for using an outside vendor for CAHPS survey administration, they will not be eligible for the associated PMPM incentive payment.</w:t>
      </w:r>
    </w:p>
    <w:p w:rsidR="00733A6A" w:rsidRDefault="00733A6A" w:rsidP="004F4327">
      <w:pPr>
        <w:spacing w:after="0"/>
        <w:rPr>
          <w:sz w:val="24"/>
        </w:rPr>
      </w:pPr>
    </w:p>
    <w:p w:rsidR="00733A6A" w:rsidRDefault="00733A6A" w:rsidP="00733A6A">
      <w:pPr>
        <w:pStyle w:val="Heading2"/>
      </w:pPr>
      <w:r>
        <w:t xml:space="preserve">Rounding Policy </w:t>
      </w:r>
    </w:p>
    <w:p w:rsidR="00F92DFF" w:rsidRPr="00690046" w:rsidRDefault="00F92DFF" w:rsidP="00F92DFF">
      <w:pPr>
        <w:pStyle w:val="ListParagraph"/>
        <w:numPr>
          <w:ilvl w:val="0"/>
          <w:numId w:val="23"/>
        </w:numPr>
        <w:spacing w:after="0" w:line="240" w:lineRule="auto"/>
        <w:jc w:val="both"/>
      </w:pPr>
      <w:r w:rsidRPr="00690046">
        <w:t>Reporting values will be rounded to the nearest tenth of a digit for measurement purposes related to the Targets.</w:t>
      </w:r>
    </w:p>
    <w:p w:rsidR="00F92DFF" w:rsidRDefault="00F92DFF" w:rsidP="00F92DFF"/>
    <w:p w:rsidR="00F92DFF" w:rsidRPr="00F92DFF" w:rsidRDefault="00F92DFF" w:rsidP="00F92DFF"/>
    <w:p w:rsidR="00733A6A" w:rsidRPr="00AA5338" w:rsidRDefault="00733A6A" w:rsidP="004F4327">
      <w:pPr>
        <w:spacing w:after="0"/>
      </w:pPr>
    </w:p>
    <w:sectPr w:rsidR="00733A6A" w:rsidRPr="00AA5338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22E" w:rsidRDefault="004A422E" w:rsidP="00FF1362">
      <w:pPr>
        <w:spacing w:after="0" w:line="240" w:lineRule="auto"/>
      </w:pPr>
      <w:r>
        <w:separator/>
      </w:r>
    </w:p>
  </w:endnote>
  <w:endnote w:type="continuationSeparator" w:id="0">
    <w:p w:rsidR="004A422E" w:rsidRDefault="004A422E" w:rsidP="00FF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974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5727" w:rsidRDefault="00CD572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D8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F1362" w:rsidRDefault="00FF13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22E" w:rsidRDefault="004A422E" w:rsidP="00FF1362">
      <w:pPr>
        <w:spacing w:after="0" w:line="240" w:lineRule="auto"/>
      </w:pPr>
      <w:r>
        <w:separator/>
      </w:r>
    </w:p>
  </w:footnote>
  <w:footnote w:type="continuationSeparator" w:id="0">
    <w:p w:rsidR="004A422E" w:rsidRDefault="004A422E" w:rsidP="00FF13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A40"/>
    <w:multiLevelType w:val="hybridMultilevel"/>
    <w:tmpl w:val="E1D083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877"/>
    <w:multiLevelType w:val="hybridMultilevel"/>
    <w:tmpl w:val="A312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2CB1"/>
    <w:multiLevelType w:val="hybridMultilevel"/>
    <w:tmpl w:val="1102DA0C"/>
    <w:lvl w:ilvl="0" w:tplc="55B20D9E">
      <w:start w:val="5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988232DC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 w:tplc="A11ACE1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BF86D1E">
      <w:start w:val="1"/>
      <w:numFmt w:val="decimal"/>
      <w:lvlText w:val="%4."/>
      <w:lvlJc w:val="left"/>
      <w:pPr>
        <w:ind w:left="1710" w:hanging="360"/>
      </w:pPr>
      <w:rPr>
        <w:rFonts w:cs="Times New Roman"/>
      </w:rPr>
    </w:lvl>
    <w:lvl w:ilvl="4" w:tplc="A94402D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C5469F18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CF660B1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C38B2CC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A32DDA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F35ED9"/>
    <w:multiLevelType w:val="hybridMultilevel"/>
    <w:tmpl w:val="0D6C2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C0529"/>
    <w:multiLevelType w:val="hybridMultilevel"/>
    <w:tmpl w:val="6778EE2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7F1374F"/>
    <w:multiLevelType w:val="hybridMultilevel"/>
    <w:tmpl w:val="413E5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24"/>
    <w:multiLevelType w:val="hybridMultilevel"/>
    <w:tmpl w:val="1DCA5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83478"/>
    <w:multiLevelType w:val="hybridMultilevel"/>
    <w:tmpl w:val="35160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F0D07"/>
    <w:multiLevelType w:val="hybridMultilevel"/>
    <w:tmpl w:val="E09C68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906E56"/>
    <w:multiLevelType w:val="hybridMultilevel"/>
    <w:tmpl w:val="58566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65875"/>
    <w:multiLevelType w:val="hybridMultilevel"/>
    <w:tmpl w:val="A380174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44D274D2"/>
    <w:multiLevelType w:val="hybridMultilevel"/>
    <w:tmpl w:val="BCAE0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838C4"/>
    <w:multiLevelType w:val="hybridMultilevel"/>
    <w:tmpl w:val="E3F26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13E45"/>
    <w:multiLevelType w:val="hybridMultilevel"/>
    <w:tmpl w:val="26481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10FE5"/>
    <w:multiLevelType w:val="hybridMultilevel"/>
    <w:tmpl w:val="2FC65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83CE3"/>
    <w:multiLevelType w:val="hybridMultilevel"/>
    <w:tmpl w:val="245AF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B9173E4"/>
    <w:multiLevelType w:val="hybridMultilevel"/>
    <w:tmpl w:val="833CFC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D5D4BD5"/>
    <w:multiLevelType w:val="hybridMultilevel"/>
    <w:tmpl w:val="D0F4BC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5784C"/>
    <w:multiLevelType w:val="hybridMultilevel"/>
    <w:tmpl w:val="18B41F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5D313C"/>
    <w:multiLevelType w:val="hybridMultilevel"/>
    <w:tmpl w:val="0DF0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235FC9"/>
    <w:multiLevelType w:val="hybridMultilevel"/>
    <w:tmpl w:val="D81EA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6374E5"/>
    <w:multiLevelType w:val="hybridMultilevel"/>
    <w:tmpl w:val="154A27D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D2C5C7D"/>
    <w:multiLevelType w:val="hybridMultilevel"/>
    <w:tmpl w:val="CA769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7"/>
  </w:num>
  <w:num w:numId="3">
    <w:abstractNumId w:val="6"/>
  </w:num>
  <w:num w:numId="4">
    <w:abstractNumId w:val="20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16"/>
  </w:num>
  <w:num w:numId="10">
    <w:abstractNumId w:val="10"/>
  </w:num>
  <w:num w:numId="11">
    <w:abstractNumId w:val="4"/>
  </w:num>
  <w:num w:numId="12">
    <w:abstractNumId w:val="1"/>
  </w:num>
  <w:num w:numId="13">
    <w:abstractNumId w:val="0"/>
  </w:num>
  <w:num w:numId="14">
    <w:abstractNumId w:val="15"/>
  </w:num>
  <w:num w:numId="15">
    <w:abstractNumId w:val="7"/>
  </w:num>
  <w:num w:numId="16">
    <w:abstractNumId w:val="9"/>
  </w:num>
  <w:num w:numId="17">
    <w:abstractNumId w:val="22"/>
  </w:num>
  <w:num w:numId="18">
    <w:abstractNumId w:val="19"/>
  </w:num>
  <w:num w:numId="19">
    <w:abstractNumId w:val="8"/>
  </w:num>
  <w:num w:numId="20">
    <w:abstractNumId w:val="12"/>
  </w:num>
  <w:num w:numId="21">
    <w:abstractNumId w:val="2"/>
  </w:num>
  <w:num w:numId="22">
    <w:abstractNumId w:val="21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03"/>
    <w:rsid w:val="00033BAE"/>
    <w:rsid w:val="00040BA4"/>
    <w:rsid w:val="0005226F"/>
    <w:rsid w:val="001C71C2"/>
    <w:rsid w:val="004665EA"/>
    <w:rsid w:val="004A3E9F"/>
    <w:rsid w:val="004A422E"/>
    <w:rsid w:val="004F4327"/>
    <w:rsid w:val="005368A2"/>
    <w:rsid w:val="005824EB"/>
    <w:rsid w:val="00626588"/>
    <w:rsid w:val="00636064"/>
    <w:rsid w:val="006E222F"/>
    <w:rsid w:val="007238DF"/>
    <w:rsid w:val="00733A6A"/>
    <w:rsid w:val="0073460B"/>
    <w:rsid w:val="00767961"/>
    <w:rsid w:val="00770BCF"/>
    <w:rsid w:val="007F3C49"/>
    <w:rsid w:val="008823F9"/>
    <w:rsid w:val="00883570"/>
    <w:rsid w:val="008F6D8C"/>
    <w:rsid w:val="009468C6"/>
    <w:rsid w:val="00A7367A"/>
    <w:rsid w:val="00AA5338"/>
    <w:rsid w:val="00AC0A03"/>
    <w:rsid w:val="00BA7034"/>
    <w:rsid w:val="00BC1290"/>
    <w:rsid w:val="00C0082F"/>
    <w:rsid w:val="00C63307"/>
    <w:rsid w:val="00CB7745"/>
    <w:rsid w:val="00CD5727"/>
    <w:rsid w:val="00D342FF"/>
    <w:rsid w:val="00E34417"/>
    <w:rsid w:val="00EA60AC"/>
    <w:rsid w:val="00EF6597"/>
    <w:rsid w:val="00F91D8B"/>
    <w:rsid w:val="00F92DFF"/>
    <w:rsid w:val="00FD1BC8"/>
    <w:rsid w:val="00FD3804"/>
    <w:rsid w:val="00FD4598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0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62"/>
  </w:style>
  <w:style w:type="paragraph" w:styleId="Footer">
    <w:name w:val="footer"/>
    <w:basedOn w:val="Normal"/>
    <w:link w:val="FooterChar"/>
    <w:uiPriority w:val="99"/>
    <w:unhideWhenUsed/>
    <w:rsid w:val="00FF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62"/>
  </w:style>
  <w:style w:type="table" w:styleId="LightGrid-Accent1">
    <w:name w:val="Light Grid Accent 1"/>
    <w:basedOn w:val="TableNormal"/>
    <w:uiPriority w:val="62"/>
    <w:rsid w:val="00FF13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D5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5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5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72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572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D57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D5727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0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82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57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57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0A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362"/>
  </w:style>
  <w:style w:type="paragraph" w:styleId="Footer">
    <w:name w:val="footer"/>
    <w:basedOn w:val="Normal"/>
    <w:link w:val="FooterChar"/>
    <w:uiPriority w:val="99"/>
    <w:unhideWhenUsed/>
    <w:rsid w:val="00FF13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362"/>
  </w:style>
  <w:style w:type="table" w:styleId="LightGrid-Accent1">
    <w:name w:val="Light Grid Accent 1"/>
    <w:basedOn w:val="TableNormal"/>
    <w:uiPriority w:val="62"/>
    <w:rsid w:val="00FF136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CD5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5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D57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CD5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72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5727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CD572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72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D57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CD5727"/>
    <w:pPr>
      <w:spacing w:after="100"/>
      <w:ind w:left="220"/>
    </w:pPr>
  </w:style>
  <w:style w:type="character" w:styleId="CommentReference">
    <w:name w:val="annotation reference"/>
    <w:basedOn w:val="DefaultParagraphFont"/>
    <w:uiPriority w:val="99"/>
    <w:semiHidden/>
    <w:unhideWhenUsed/>
    <w:rsid w:val="00C008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82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8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8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1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98120-CFF8-4DA4-B1AA-30352E24C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1307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8746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Mobilio, Michael</dc:creator>
  <cp:lastModifiedBy>Campbell, Susanne</cp:lastModifiedBy>
  <cp:revision>2</cp:revision>
  <dcterms:created xsi:type="dcterms:W3CDTF">2016-04-21T20:51:00Z</dcterms:created>
  <dcterms:modified xsi:type="dcterms:W3CDTF">2016-04-21T20:51:00Z</dcterms:modified>
</cp:coreProperties>
</file>