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FC" w:rsidRPr="007648FF" w:rsidRDefault="00571AFC" w:rsidP="0017517D">
      <w:pPr>
        <w:contextualSpacing/>
        <w:rPr>
          <w:rFonts w:asciiTheme="minorHAnsi" w:hAnsiTheme="minorHAnsi"/>
          <w:b/>
          <w:sz w:val="22"/>
          <w:szCs w:val="22"/>
        </w:rPr>
      </w:pPr>
    </w:p>
    <w:p w:rsidR="00B0696A" w:rsidRPr="007648FF" w:rsidRDefault="00B0696A" w:rsidP="00C93CCA">
      <w:pPr>
        <w:contextualSpacing/>
        <w:rPr>
          <w:rFonts w:asciiTheme="minorHAnsi" w:hAnsiTheme="minorHAnsi"/>
          <w:b/>
          <w:u w:val="single"/>
        </w:rPr>
      </w:pPr>
    </w:p>
    <w:p w:rsidR="00571AFC" w:rsidRPr="007648FF" w:rsidRDefault="00052022" w:rsidP="0017517D">
      <w:pPr>
        <w:contextualSpacing/>
        <w:jc w:val="center"/>
        <w:rPr>
          <w:rFonts w:asciiTheme="minorHAnsi" w:hAnsiTheme="minorHAnsi"/>
          <w:b/>
          <w:u w:val="single"/>
        </w:rPr>
      </w:pPr>
      <w:r w:rsidRPr="007648FF">
        <w:rPr>
          <w:rFonts w:asciiTheme="minorHAnsi" w:hAnsiTheme="minorHAnsi"/>
          <w:b/>
          <w:u w:val="single"/>
        </w:rPr>
        <w:t xml:space="preserve">Integrated Behavioral Health </w:t>
      </w:r>
      <w:r w:rsidR="00B0696A" w:rsidRPr="007648FF">
        <w:rPr>
          <w:rFonts w:asciiTheme="minorHAnsi" w:hAnsiTheme="minorHAnsi"/>
          <w:b/>
          <w:u w:val="single"/>
        </w:rPr>
        <w:t>Committee</w:t>
      </w:r>
      <w:r w:rsidR="007D6FDB" w:rsidRPr="007648FF">
        <w:rPr>
          <w:rFonts w:asciiTheme="minorHAnsi" w:hAnsiTheme="minorHAnsi"/>
          <w:b/>
          <w:u w:val="single"/>
        </w:rPr>
        <w:t xml:space="preserve"> </w:t>
      </w:r>
      <w:r w:rsidR="009F5DBD" w:rsidRPr="007648FF">
        <w:rPr>
          <w:rFonts w:asciiTheme="minorHAnsi" w:hAnsiTheme="minorHAnsi"/>
          <w:b/>
          <w:u w:val="single"/>
        </w:rPr>
        <w:t>Charter</w:t>
      </w:r>
    </w:p>
    <w:p w:rsidR="00817669" w:rsidRPr="007648FF" w:rsidRDefault="00817669" w:rsidP="0017517D">
      <w:pPr>
        <w:contextualSpacing/>
        <w:jc w:val="center"/>
        <w:rPr>
          <w:rFonts w:asciiTheme="minorHAnsi" w:hAnsiTheme="minorHAnsi"/>
          <w:b/>
          <w:u w:val="single"/>
        </w:rPr>
      </w:pPr>
    </w:p>
    <w:p w:rsidR="00BE3CF5" w:rsidRDefault="00CD2AA8" w:rsidP="00BE3CF5">
      <w:pPr>
        <w:rPr>
          <w:rFonts w:asciiTheme="minorHAnsi" w:hAnsiTheme="minorHAnsi" w:cs="Arial"/>
          <w:sz w:val="22"/>
          <w:szCs w:val="22"/>
        </w:rPr>
      </w:pPr>
      <w:r>
        <w:rPr>
          <w:rFonts w:asciiTheme="minorHAnsi" w:hAnsiTheme="minorHAnsi" w:cs="Arial"/>
          <w:b/>
          <w:sz w:val="22"/>
          <w:szCs w:val="22"/>
        </w:rPr>
        <w:t xml:space="preserve">Charge: </w:t>
      </w:r>
      <w:r>
        <w:rPr>
          <w:rFonts w:asciiTheme="minorHAnsi" w:hAnsiTheme="minorHAnsi" w:cs="Arial"/>
          <w:sz w:val="22"/>
          <w:szCs w:val="22"/>
        </w:rPr>
        <w:t>The Integrated Behavioral Health Committe</w:t>
      </w:r>
      <w:r w:rsidRPr="00CD2AA8">
        <w:rPr>
          <w:rFonts w:asciiTheme="minorHAnsi" w:hAnsiTheme="minorHAnsi" w:cs="Arial"/>
          <w:sz w:val="22"/>
          <w:szCs w:val="22"/>
        </w:rPr>
        <w:t xml:space="preserve">e is charged with </w:t>
      </w:r>
      <w:r w:rsidR="00397ADE">
        <w:rPr>
          <w:rFonts w:asciiTheme="minorHAnsi" w:hAnsiTheme="minorHAnsi" w:cs="Arial"/>
          <w:sz w:val="22"/>
          <w:szCs w:val="22"/>
        </w:rPr>
        <w:t>supporting the development of, and ongoing learning around, sustainable approaches</w:t>
      </w:r>
      <w:r w:rsidRPr="00CD2AA8">
        <w:rPr>
          <w:rFonts w:asciiTheme="minorHAnsi" w:hAnsiTheme="minorHAnsi" w:cs="Arial"/>
          <w:sz w:val="22"/>
          <w:szCs w:val="22"/>
        </w:rPr>
        <w:t xml:space="preserve"> to integrate</w:t>
      </w:r>
      <w:r w:rsidR="00397ADE">
        <w:rPr>
          <w:rFonts w:asciiTheme="minorHAnsi" w:hAnsiTheme="minorHAnsi" w:cs="Arial"/>
          <w:sz w:val="22"/>
          <w:szCs w:val="22"/>
        </w:rPr>
        <w:t>d</w:t>
      </w:r>
      <w:r w:rsidRPr="00CD2AA8">
        <w:rPr>
          <w:rFonts w:asciiTheme="minorHAnsi" w:hAnsiTheme="minorHAnsi" w:cs="Arial"/>
          <w:sz w:val="22"/>
          <w:szCs w:val="22"/>
        </w:rPr>
        <w:t xml:space="preserve"> behavioral health</w:t>
      </w:r>
      <w:r w:rsidR="00397ADE">
        <w:rPr>
          <w:rFonts w:asciiTheme="minorHAnsi" w:hAnsiTheme="minorHAnsi" w:cs="Arial"/>
          <w:sz w:val="22"/>
          <w:szCs w:val="22"/>
        </w:rPr>
        <w:t xml:space="preserve"> into </w:t>
      </w:r>
      <w:r w:rsidR="00BE3CF5">
        <w:rPr>
          <w:rFonts w:asciiTheme="minorHAnsi" w:hAnsiTheme="minorHAnsi" w:cs="Arial"/>
          <w:sz w:val="22"/>
          <w:szCs w:val="22"/>
        </w:rPr>
        <w:t xml:space="preserve">a wide variety of </w:t>
      </w:r>
      <w:r w:rsidR="00397ADE">
        <w:rPr>
          <w:rFonts w:asciiTheme="minorHAnsi" w:hAnsiTheme="minorHAnsi" w:cs="Arial"/>
          <w:sz w:val="22"/>
          <w:szCs w:val="22"/>
        </w:rPr>
        <w:t>primary care practices</w:t>
      </w:r>
      <w:r>
        <w:rPr>
          <w:rFonts w:asciiTheme="minorHAnsi" w:hAnsiTheme="minorHAnsi" w:cs="Arial"/>
          <w:sz w:val="22"/>
          <w:szCs w:val="22"/>
        </w:rPr>
        <w:t xml:space="preserve">. </w:t>
      </w:r>
      <w:r w:rsidR="006567CD">
        <w:rPr>
          <w:rFonts w:asciiTheme="minorHAnsi" w:hAnsiTheme="minorHAnsi" w:cs="Arial"/>
          <w:sz w:val="22"/>
          <w:szCs w:val="22"/>
        </w:rPr>
        <w:t xml:space="preserve">The IBH committee will act as content experts for informing the implementation of the CTC IBH pilot project and work in partnership with the health plans in program oversight and evaluation and in reporting to the CTC Board of Directors. </w:t>
      </w:r>
      <w:r w:rsidR="00BE3CF5">
        <w:rPr>
          <w:rFonts w:asciiTheme="minorHAnsi" w:hAnsiTheme="minorHAnsi" w:cs="Arial"/>
          <w:sz w:val="22"/>
          <w:szCs w:val="22"/>
        </w:rPr>
        <w:t xml:space="preserve">The committee will also act as an advisory group to inform PCMH kids as they develop training programs to meet the needs of pediatric/adolescent/families.  </w:t>
      </w:r>
    </w:p>
    <w:p w:rsidR="00BE3CF5" w:rsidRDefault="00BE3CF5" w:rsidP="00CD2AA8">
      <w:pPr>
        <w:rPr>
          <w:rFonts w:asciiTheme="minorHAnsi" w:hAnsiTheme="minorHAnsi" w:cs="Arial"/>
          <w:sz w:val="22"/>
          <w:szCs w:val="22"/>
        </w:rPr>
      </w:pPr>
    </w:p>
    <w:p w:rsidR="001E0FFD" w:rsidRDefault="00BE3CF5" w:rsidP="00CD2AA8">
      <w:pPr>
        <w:rPr>
          <w:rFonts w:asciiTheme="minorHAnsi" w:hAnsiTheme="minorHAnsi" w:cs="Arial"/>
          <w:sz w:val="22"/>
          <w:szCs w:val="22"/>
        </w:rPr>
      </w:pPr>
      <w:r>
        <w:rPr>
          <w:rFonts w:asciiTheme="minorHAnsi" w:hAnsiTheme="minorHAnsi" w:cs="Arial"/>
          <w:sz w:val="22"/>
          <w:szCs w:val="22"/>
        </w:rPr>
        <w:t xml:space="preserve">The committee will consider the variable needs of the practices and patient populations and provide recommendations that will support the different types of practices in CTC (e.g. pediatric, family, and internal medicine, solo practitioners, group practices, federally qualified health centers, and hospital-based clinics). </w:t>
      </w:r>
      <w:r w:rsidR="00CD2AA8">
        <w:rPr>
          <w:rFonts w:asciiTheme="minorHAnsi" w:hAnsiTheme="minorHAnsi" w:cs="Arial"/>
          <w:sz w:val="22"/>
          <w:szCs w:val="22"/>
        </w:rPr>
        <w:t>The recommendations will consider</w:t>
      </w:r>
      <w:r w:rsidR="003612CB">
        <w:rPr>
          <w:rFonts w:asciiTheme="minorHAnsi" w:hAnsiTheme="minorHAnsi" w:cs="Arial"/>
          <w:sz w:val="22"/>
          <w:szCs w:val="22"/>
        </w:rPr>
        <w:t>:</w:t>
      </w:r>
      <w:r w:rsidR="00CD2AA8">
        <w:rPr>
          <w:rFonts w:asciiTheme="minorHAnsi" w:hAnsiTheme="minorHAnsi" w:cs="Arial"/>
          <w:sz w:val="22"/>
          <w:szCs w:val="22"/>
        </w:rPr>
        <w:t xml:space="preserve"> </w:t>
      </w:r>
      <w:r w:rsidR="006567CD">
        <w:rPr>
          <w:rFonts w:asciiTheme="minorHAnsi" w:hAnsiTheme="minorHAnsi" w:cs="Arial"/>
          <w:sz w:val="22"/>
          <w:szCs w:val="22"/>
        </w:rPr>
        <w:t>d</w:t>
      </w:r>
      <w:r w:rsidR="00CD2AA8">
        <w:rPr>
          <w:rFonts w:asciiTheme="minorHAnsi" w:hAnsiTheme="minorHAnsi" w:cs="Arial"/>
          <w:sz w:val="22"/>
          <w:szCs w:val="22"/>
        </w:rPr>
        <w:t xml:space="preserve">evelopmental </w:t>
      </w:r>
      <w:r w:rsidR="006567CD">
        <w:rPr>
          <w:rFonts w:asciiTheme="minorHAnsi" w:hAnsiTheme="minorHAnsi" w:cs="Arial"/>
          <w:sz w:val="22"/>
          <w:szCs w:val="22"/>
        </w:rPr>
        <w:t>c</w:t>
      </w:r>
      <w:r w:rsidR="00CD2AA8">
        <w:rPr>
          <w:rFonts w:asciiTheme="minorHAnsi" w:hAnsiTheme="minorHAnsi" w:cs="Arial"/>
          <w:sz w:val="22"/>
          <w:szCs w:val="22"/>
        </w:rPr>
        <w:t xml:space="preserve">ontract requirements </w:t>
      </w:r>
      <w:r w:rsidR="004F5FA0">
        <w:rPr>
          <w:rFonts w:asciiTheme="minorHAnsi" w:hAnsiTheme="minorHAnsi" w:cs="Arial"/>
          <w:sz w:val="22"/>
          <w:szCs w:val="22"/>
        </w:rPr>
        <w:t xml:space="preserve">for clinical models adaptable to the variety </w:t>
      </w:r>
      <w:r w:rsidR="00A51140">
        <w:rPr>
          <w:rFonts w:asciiTheme="minorHAnsi" w:hAnsiTheme="minorHAnsi" w:cs="Arial"/>
          <w:sz w:val="22"/>
          <w:szCs w:val="22"/>
        </w:rPr>
        <w:t>of</w:t>
      </w:r>
      <w:r w:rsidR="004F5FA0">
        <w:rPr>
          <w:rFonts w:asciiTheme="minorHAnsi" w:hAnsiTheme="minorHAnsi" w:cs="Arial"/>
          <w:sz w:val="22"/>
          <w:szCs w:val="22"/>
        </w:rPr>
        <w:t xml:space="preserve"> practice types in C</w:t>
      </w:r>
      <w:r w:rsidR="00D535ED">
        <w:rPr>
          <w:rFonts w:asciiTheme="minorHAnsi" w:hAnsiTheme="minorHAnsi" w:cs="Arial"/>
          <w:sz w:val="22"/>
          <w:szCs w:val="22"/>
        </w:rPr>
        <w:t>TC</w:t>
      </w:r>
      <w:r w:rsidR="006567CD">
        <w:rPr>
          <w:rFonts w:asciiTheme="minorHAnsi" w:hAnsiTheme="minorHAnsi" w:cs="Arial"/>
          <w:sz w:val="22"/>
          <w:szCs w:val="22"/>
        </w:rPr>
        <w:t>;</w:t>
      </w:r>
      <w:r w:rsidR="00A51140">
        <w:rPr>
          <w:rFonts w:asciiTheme="minorHAnsi" w:hAnsiTheme="minorHAnsi" w:cs="Arial"/>
          <w:sz w:val="22"/>
          <w:szCs w:val="22"/>
        </w:rPr>
        <w:t xml:space="preserve"> payment models to be included in the </w:t>
      </w:r>
      <w:r>
        <w:rPr>
          <w:rFonts w:asciiTheme="minorHAnsi" w:hAnsiTheme="minorHAnsi" w:cs="Arial"/>
          <w:sz w:val="22"/>
          <w:szCs w:val="22"/>
        </w:rPr>
        <w:t>d</w:t>
      </w:r>
      <w:r w:rsidR="00A51140">
        <w:rPr>
          <w:rFonts w:asciiTheme="minorHAnsi" w:hAnsiTheme="minorHAnsi" w:cs="Arial"/>
          <w:sz w:val="22"/>
          <w:szCs w:val="22"/>
        </w:rPr>
        <w:t xml:space="preserve">evelopmental </w:t>
      </w:r>
      <w:r>
        <w:rPr>
          <w:rFonts w:asciiTheme="minorHAnsi" w:hAnsiTheme="minorHAnsi" w:cs="Arial"/>
          <w:sz w:val="22"/>
          <w:szCs w:val="22"/>
        </w:rPr>
        <w:t>c</w:t>
      </w:r>
      <w:r w:rsidR="00A51140">
        <w:rPr>
          <w:rFonts w:asciiTheme="minorHAnsi" w:hAnsiTheme="minorHAnsi" w:cs="Arial"/>
          <w:sz w:val="22"/>
          <w:szCs w:val="22"/>
        </w:rPr>
        <w:t>ontract,</w:t>
      </w:r>
      <w:r w:rsidR="004F5FA0">
        <w:rPr>
          <w:rFonts w:asciiTheme="minorHAnsi" w:hAnsiTheme="minorHAnsi" w:cs="Arial"/>
          <w:sz w:val="22"/>
          <w:szCs w:val="22"/>
        </w:rPr>
        <w:t xml:space="preserve"> metrics for success</w:t>
      </w:r>
      <w:r w:rsidR="00A51140">
        <w:rPr>
          <w:rFonts w:asciiTheme="minorHAnsi" w:hAnsiTheme="minorHAnsi" w:cs="Arial"/>
          <w:sz w:val="22"/>
          <w:szCs w:val="22"/>
        </w:rPr>
        <w:t>,</w:t>
      </w:r>
      <w:r w:rsidR="004F5FA0">
        <w:rPr>
          <w:rFonts w:asciiTheme="minorHAnsi" w:hAnsiTheme="minorHAnsi" w:cs="Arial"/>
          <w:sz w:val="22"/>
          <w:szCs w:val="22"/>
        </w:rPr>
        <w:t xml:space="preserve"> and recommendations for training</w:t>
      </w:r>
      <w:r w:rsidR="008856E9">
        <w:rPr>
          <w:rFonts w:asciiTheme="minorHAnsi" w:hAnsiTheme="minorHAnsi" w:cs="Arial"/>
          <w:sz w:val="22"/>
          <w:szCs w:val="22"/>
        </w:rPr>
        <w:t xml:space="preserve"> in integrated behavioral health</w:t>
      </w:r>
      <w:r w:rsidR="004F5FA0">
        <w:rPr>
          <w:rFonts w:asciiTheme="minorHAnsi" w:hAnsiTheme="minorHAnsi" w:cs="Arial"/>
          <w:sz w:val="22"/>
          <w:szCs w:val="22"/>
        </w:rPr>
        <w:t xml:space="preserve">. </w:t>
      </w:r>
    </w:p>
    <w:p w:rsidR="00BE3CF5" w:rsidRDefault="00BE3CF5" w:rsidP="006567CD">
      <w:pPr>
        <w:contextualSpacing/>
        <w:rPr>
          <w:rFonts w:asciiTheme="minorHAnsi" w:hAnsiTheme="minorHAnsi" w:cs="Arial"/>
          <w:sz w:val="22"/>
          <w:szCs w:val="22"/>
        </w:rPr>
      </w:pPr>
    </w:p>
    <w:p w:rsidR="006567CD" w:rsidRDefault="006567CD" w:rsidP="006567CD">
      <w:pPr>
        <w:contextualSpacing/>
        <w:rPr>
          <w:rFonts w:asciiTheme="minorHAnsi" w:hAnsiTheme="minorHAnsi" w:cs="Arial"/>
          <w:sz w:val="22"/>
          <w:szCs w:val="22"/>
        </w:rPr>
      </w:pPr>
      <w:r>
        <w:rPr>
          <w:rFonts w:asciiTheme="minorHAnsi" w:hAnsiTheme="minorHAnsi" w:cs="Arial"/>
          <w:sz w:val="22"/>
          <w:szCs w:val="22"/>
        </w:rPr>
        <w:t>As appropriate, The Committee will formulate recommendations for the</w:t>
      </w:r>
      <w:r w:rsidR="00BE3CF5">
        <w:rPr>
          <w:rFonts w:asciiTheme="minorHAnsi" w:hAnsiTheme="minorHAnsi" w:cs="Arial"/>
          <w:sz w:val="22"/>
          <w:szCs w:val="22"/>
        </w:rPr>
        <w:t xml:space="preserve"> State Innovation Model (SIM) an</w:t>
      </w:r>
      <w:r>
        <w:rPr>
          <w:rFonts w:asciiTheme="minorHAnsi" w:hAnsiTheme="minorHAnsi" w:cs="Arial"/>
          <w:sz w:val="22"/>
          <w:szCs w:val="22"/>
        </w:rPr>
        <w:t>d CMHC for improving population health through the provision of behavioral health interventions within primary care.</w:t>
      </w:r>
    </w:p>
    <w:p w:rsidR="001E0FFD" w:rsidRDefault="001E0FFD" w:rsidP="00CD2AA8">
      <w:pPr>
        <w:contextualSpacing/>
        <w:rPr>
          <w:rFonts w:asciiTheme="minorHAnsi" w:hAnsiTheme="minorHAnsi"/>
          <w:sz w:val="22"/>
          <w:szCs w:val="22"/>
        </w:rPr>
      </w:pPr>
    </w:p>
    <w:p w:rsidR="00197E54" w:rsidRDefault="00CD2AA8" w:rsidP="00CD2AA8">
      <w:pPr>
        <w:contextualSpacing/>
        <w:rPr>
          <w:rFonts w:asciiTheme="minorHAnsi" w:hAnsiTheme="minorHAnsi" w:cs="Arial"/>
          <w:sz w:val="22"/>
          <w:szCs w:val="22"/>
        </w:rPr>
      </w:pPr>
      <w:r w:rsidRPr="007648FF">
        <w:rPr>
          <w:rFonts w:asciiTheme="minorHAnsi" w:hAnsiTheme="minorHAnsi"/>
          <w:sz w:val="22"/>
          <w:szCs w:val="22"/>
        </w:rPr>
        <w:t xml:space="preserve">Efforts </w:t>
      </w:r>
      <w:r>
        <w:rPr>
          <w:rFonts w:asciiTheme="minorHAnsi" w:hAnsiTheme="minorHAnsi"/>
          <w:sz w:val="22"/>
          <w:szCs w:val="22"/>
        </w:rPr>
        <w:t xml:space="preserve">of the Integrated Behavioral Health Committee </w:t>
      </w:r>
      <w:r w:rsidRPr="007648FF">
        <w:rPr>
          <w:rFonts w:asciiTheme="minorHAnsi" w:hAnsiTheme="minorHAnsi"/>
          <w:sz w:val="22"/>
          <w:szCs w:val="22"/>
        </w:rPr>
        <w:t>will be geared towards:</w:t>
      </w:r>
    </w:p>
    <w:p w:rsidR="0091082F" w:rsidRPr="0091082F" w:rsidRDefault="0091082F" w:rsidP="00CD2AA8">
      <w:pPr>
        <w:pStyle w:val="ListParagraph"/>
        <w:numPr>
          <w:ilvl w:val="0"/>
          <w:numId w:val="13"/>
        </w:numPr>
        <w:spacing w:after="200"/>
        <w:rPr>
          <w:rFonts w:asciiTheme="minorHAnsi" w:hAnsiTheme="minorHAnsi"/>
          <w:sz w:val="22"/>
          <w:szCs w:val="22"/>
        </w:rPr>
      </w:pPr>
      <w:r>
        <w:rPr>
          <w:rFonts w:asciiTheme="minorHAnsi" w:hAnsiTheme="minorHAnsi" w:cs="Arial"/>
          <w:sz w:val="22"/>
          <w:szCs w:val="22"/>
        </w:rPr>
        <w:t xml:space="preserve">Understanding the differences between adult and pediatric behavioral health care, including the focus on diagnosis in the former versus prevention in the later. </w:t>
      </w:r>
    </w:p>
    <w:p w:rsidR="00CD2AA8" w:rsidRPr="007648FF" w:rsidRDefault="00CD2AA8" w:rsidP="0091082F">
      <w:pPr>
        <w:pStyle w:val="ListParagraph"/>
        <w:numPr>
          <w:ilvl w:val="1"/>
          <w:numId w:val="13"/>
        </w:numPr>
        <w:spacing w:after="200"/>
        <w:rPr>
          <w:rFonts w:asciiTheme="minorHAnsi" w:hAnsiTheme="minorHAnsi"/>
          <w:sz w:val="22"/>
          <w:szCs w:val="22"/>
        </w:rPr>
      </w:pPr>
      <w:r w:rsidRPr="007648FF">
        <w:rPr>
          <w:rFonts w:asciiTheme="minorHAnsi" w:hAnsiTheme="minorHAnsi" w:cs="Arial"/>
          <w:sz w:val="22"/>
          <w:szCs w:val="22"/>
        </w:rPr>
        <w:t xml:space="preserve">Eliminating disparities in health care outcomes for people with co-occurring conditions with an anticipated emphasis on medical conditions which are amenable to behavioral health interventions and modifiable health related behaviors (such as diabetes, COPD, CHF, asthma, attention deficit condition, </w:t>
      </w:r>
      <w:r w:rsidR="001E0FFD">
        <w:rPr>
          <w:rFonts w:asciiTheme="minorHAnsi" w:hAnsiTheme="minorHAnsi" w:cs="Arial"/>
          <w:sz w:val="22"/>
          <w:szCs w:val="22"/>
        </w:rPr>
        <w:t xml:space="preserve">and </w:t>
      </w:r>
      <w:r w:rsidRPr="007648FF">
        <w:rPr>
          <w:rFonts w:asciiTheme="minorHAnsi" w:hAnsiTheme="minorHAnsi" w:cs="Arial"/>
          <w:sz w:val="22"/>
          <w:szCs w:val="22"/>
        </w:rPr>
        <w:t xml:space="preserve">developmental delay) </w:t>
      </w:r>
    </w:p>
    <w:p w:rsidR="00CD2AA8" w:rsidRDefault="00CD2AA8" w:rsidP="0091082F">
      <w:pPr>
        <w:pStyle w:val="ListParagraph"/>
        <w:numPr>
          <w:ilvl w:val="1"/>
          <w:numId w:val="13"/>
        </w:numPr>
        <w:spacing w:after="200"/>
        <w:rPr>
          <w:rFonts w:asciiTheme="minorHAnsi" w:hAnsiTheme="minorHAnsi" w:cs="Arial"/>
          <w:sz w:val="22"/>
          <w:szCs w:val="22"/>
        </w:rPr>
      </w:pPr>
      <w:r w:rsidRPr="007648FF">
        <w:rPr>
          <w:rFonts w:asciiTheme="minorHAnsi" w:hAnsiTheme="minorHAnsi" w:cs="Arial"/>
          <w:sz w:val="22"/>
          <w:szCs w:val="22"/>
        </w:rPr>
        <w:t>Managing and improving behavioral health conditions  (such as depression, anxiety,</w:t>
      </w:r>
      <w:r w:rsidR="001E0FFD">
        <w:rPr>
          <w:rFonts w:asciiTheme="minorHAnsi" w:hAnsiTheme="minorHAnsi" w:cs="Arial"/>
          <w:sz w:val="22"/>
          <w:szCs w:val="22"/>
        </w:rPr>
        <w:t xml:space="preserve"> </w:t>
      </w:r>
      <w:r w:rsidR="00397ADE">
        <w:rPr>
          <w:rFonts w:asciiTheme="minorHAnsi" w:hAnsiTheme="minorHAnsi" w:cs="Arial"/>
          <w:sz w:val="22"/>
          <w:szCs w:val="22"/>
        </w:rPr>
        <w:t xml:space="preserve">ADHD, </w:t>
      </w:r>
      <w:r w:rsidR="001E0FFD">
        <w:rPr>
          <w:rFonts w:asciiTheme="minorHAnsi" w:hAnsiTheme="minorHAnsi" w:cs="Arial"/>
          <w:sz w:val="22"/>
          <w:szCs w:val="22"/>
        </w:rPr>
        <w:t>and</w:t>
      </w:r>
      <w:r w:rsidRPr="007648FF">
        <w:rPr>
          <w:rFonts w:asciiTheme="minorHAnsi" w:hAnsiTheme="minorHAnsi" w:cs="Arial"/>
          <w:sz w:val="22"/>
          <w:szCs w:val="22"/>
        </w:rPr>
        <w:t xml:space="preserve"> addiction disorders) and health-related behaviors (such as healthy eating</w:t>
      </w:r>
      <w:r w:rsidR="001E0FFD">
        <w:rPr>
          <w:rFonts w:asciiTheme="minorHAnsi" w:hAnsiTheme="minorHAnsi" w:cs="Arial"/>
          <w:sz w:val="22"/>
          <w:szCs w:val="22"/>
        </w:rPr>
        <w:t xml:space="preserve"> and</w:t>
      </w:r>
      <w:r w:rsidRPr="007648FF">
        <w:rPr>
          <w:rFonts w:asciiTheme="minorHAnsi" w:hAnsiTheme="minorHAnsi" w:cs="Arial"/>
          <w:sz w:val="22"/>
          <w:szCs w:val="22"/>
        </w:rPr>
        <w:t xml:space="preserve"> tobacco cessation)</w:t>
      </w:r>
    </w:p>
    <w:p w:rsidR="0091082F" w:rsidRDefault="0091082F" w:rsidP="0091082F">
      <w:pPr>
        <w:pStyle w:val="ListParagraph"/>
        <w:numPr>
          <w:ilvl w:val="1"/>
          <w:numId w:val="13"/>
        </w:numPr>
        <w:spacing w:after="200"/>
        <w:rPr>
          <w:rFonts w:asciiTheme="minorHAnsi" w:hAnsiTheme="minorHAnsi" w:cs="Arial"/>
          <w:sz w:val="22"/>
          <w:szCs w:val="22"/>
        </w:rPr>
      </w:pPr>
      <w:r w:rsidRPr="007648FF">
        <w:rPr>
          <w:rFonts w:asciiTheme="minorHAnsi" w:hAnsiTheme="minorHAnsi" w:cs="Arial"/>
          <w:sz w:val="22"/>
          <w:szCs w:val="22"/>
        </w:rPr>
        <w:t xml:space="preserve">Broadening the screening and intervention plans for behavioral health conditions within primary care practices </w:t>
      </w:r>
    </w:p>
    <w:p w:rsidR="0091082F" w:rsidRPr="0091082F" w:rsidRDefault="0091082F" w:rsidP="00954520">
      <w:pPr>
        <w:pStyle w:val="ListParagraph"/>
        <w:numPr>
          <w:ilvl w:val="0"/>
          <w:numId w:val="13"/>
        </w:numPr>
        <w:rPr>
          <w:rFonts w:asciiTheme="minorHAnsi" w:hAnsiTheme="minorHAnsi"/>
          <w:sz w:val="22"/>
          <w:szCs w:val="22"/>
        </w:rPr>
      </w:pPr>
      <w:r>
        <w:rPr>
          <w:rFonts w:asciiTheme="minorHAnsi" w:hAnsiTheme="minorHAnsi" w:cs="Arial"/>
          <w:sz w:val="22"/>
          <w:szCs w:val="22"/>
        </w:rPr>
        <w:t>Promoting a multi-generational approach that recognizes the patient within the context of a family, school, and/or community unit</w:t>
      </w:r>
    </w:p>
    <w:p w:rsidR="00954520" w:rsidRPr="007648FF" w:rsidRDefault="0091082F" w:rsidP="00954520">
      <w:pPr>
        <w:pStyle w:val="ListParagraph"/>
        <w:numPr>
          <w:ilvl w:val="0"/>
          <w:numId w:val="13"/>
        </w:numPr>
        <w:rPr>
          <w:rFonts w:asciiTheme="minorHAnsi" w:hAnsiTheme="minorHAnsi"/>
          <w:sz w:val="22"/>
          <w:szCs w:val="22"/>
        </w:rPr>
      </w:pPr>
      <w:r>
        <w:rPr>
          <w:rFonts w:asciiTheme="minorHAnsi" w:hAnsiTheme="minorHAnsi" w:cs="Arial"/>
          <w:sz w:val="22"/>
          <w:szCs w:val="22"/>
        </w:rPr>
        <w:t>S</w:t>
      </w:r>
      <w:r w:rsidR="00954520" w:rsidRPr="007648FF">
        <w:rPr>
          <w:rFonts w:asciiTheme="minorHAnsi" w:hAnsiTheme="minorHAnsi" w:cs="Arial"/>
          <w:sz w:val="22"/>
          <w:szCs w:val="22"/>
        </w:rPr>
        <w:t>trength</w:t>
      </w:r>
      <w:r>
        <w:rPr>
          <w:rFonts w:asciiTheme="minorHAnsi" w:hAnsiTheme="minorHAnsi" w:cs="Arial"/>
          <w:sz w:val="22"/>
          <w:szCs w:val="22"/>
        </w:rPr>
        <w:t>ening</w:t>
      </w:r>
      <w:r w:rsidR="00954520">
        <w:rPr>
          <w:rFonts w:asciiTheme="minorHAnsi" w:hAnsiTheme="minorHAnsi" w:cs="Arial"/>
          <w:sz w:val="22"/>
          <w:szCs w:val="22"/>
        </w:rPr>
        <w:t xml:space="preserve"> patient/family engagement</w:t>
      </w:r>
      <w:r w:rsidR="00954520" w:rsidRPr="007648FF">
        <w:rPr>
          <w:rFonts w:asciiTheme="minorHAnsi" w:hAnsiTheme="minorHAnsi" w:cs="Arial"/>
          <w:sz w:val="22"/>
          <w:szCs w:val="22"/>
        </w:rPr>
        <w:t xml:space="preserve"> and assist</w:t>
      </w:r>
      <w:r>
        <w:rPr>
          <w:rFonts w:asciiTheme="minorHAnsi" w:hAnsiTheme="minorHAnsi" w:cs="Arial"/>
          <w:sz w:val="22"/>
          <w:szCs w:val="22"/>
        </w:rPr>
        <w:t>ing</w:t>
      </w:r>
      <w:r w:rsidR="00954520" w:rsidRPr="007648FF">
        <w:rPr>
          <w:rFonts w:asciiTheme="minorHAnsi" w:hAnsiTheme="minorHAnsi" w:cs="Arial"/>
          <w:sz w:val="22"/>
          <w:szCs w:val="22"/>
        </w:rPr>
        <w:t xml:space="preserve"> patients/families with learning and utilizing self-care management strategies </w:t>
      </w:r>
    </w:p>
    <w:p w:rsidR="00CD2AA8" w:rsidRPr="007648FF" w:rsidRDefault="00CD2AA8" w:rsidP="00CD2AA8">
      <w:pPr>
        <w:pStyle w:val="ListParagraph"/>
        <w:numPr>
          <w:ilvl w:val="0"/>
          <w:numId w:val="13"/>
        </w:numPr>
        <w:spacing w:after="200"/>
        <w:rPr>
          <w:rFonts w:asciiTheme="minorHAnsi" w:hAnsiTheme="minorHAnsi" w:cs="Arial"/>
          <w:sz w:val="22"/>
          <w:szCs w:val="22"/>
        </w:rPr>
      </w:pPr>
      <w:r w:rsidRPr="007648FF">
        <w:rPr>
          <w:rFonts w:asciiTheme="minorHAnsi" w:hAnsiTheme="minorHAnsi" w:cs="Arial"/>
          <w:sz w:val="22"/>
          <w:szCs w:val="22"/>
        </w:rPr>
        <w:t>Improving communication and coordination between primary care and mental health and addiction disorder providers</w:t>
      </w:r>
    </w:p>
    <w:p w:rsidR="001E0FFD" w:rsidRPr="004A5572" w:rsidRDefault="001E0FFD" w:rsidP="001E0FFD">
      <w:pPr>
        <w:pStyle w:val="ListParagraph"/>
        <w:numPr>
          <w:ilvl w:val="0"/>
          <w:numId w:val="13"/>
        </w:numPr>
        <w:spacing w:after="200"/>
        <w:rPr>
          <w:rFonts w:asciiTheme="minorHAnsi" w:hAnsiTheme="minorHAnsi" w:cs="Arial"/>
          <w:sz w:val="22"/>
          <w:szCs w:val="22"/>
        </w:rPr>
      </w:pPr>
      <w:r w:rsidRPr="004A5572">
        <w:rPr>
          <w:rFonts w:asciiTheme="minorHAnsi" w:hAnsiTheme="minorHAnsi"/>
          <w:sz w:val="22"/>
          <w:szCs w:val="22"/>
        </w:rPr>
        <w:t xml:space="preserve">Leveraging existing resources and building on existing assets, competencies and capacities </w:t>
      </w:r>
      <w:r w:rsidRPr="004A5572">
        <w:rPr>
          <w:rFonts w:asciiTheme="minorHAnsi" w:hAnsiTheme="minorHAnsi" w:cs="Arial"/>
          <w:sz w:val="22"/>
          <w:szCs w:val="22"/>
        </w:rPr>
        <w:t xml:space="preserve">within the health care delivery system and health plans </w:t>
      </w:r>
    </w:p>
    <w:p w:rsidR="00954520" w:rsidRPr="007648FF" w:rsidRDefault="00954520" w:rsidP="00954520">
      <w:pPr>
        <w:pStyle w:val="ListParagraph"/>
        <w:numPr>
          <w:ilvl w:val="0"/>
          <w:numId w:val="13"/>
        </w:numPr>
        <w:rPr>
          <w:rFonts w:asciiTheme="minorHAnsi" w:hAnsiTheme="minorHAnsi"/>
          <w:sz w:val="22"/>
          <w:szCs w:val="22"/>
        </w:rPr>
      </w:pPr>
      <w:r w:rsidRPr="007648FF">
        <w:rPr>
          <w:rFonts w:asciiTheme="minorHAnsi" w:hAnsiTheme="minorHAnsi" w:cs="Arial"/>
          <w:sz w:val="22"/>
          <w:szCs w:val="22"/>
        </w:rPr>
        <w:t xml:space="preserve">Improving access for behavioral health services </w:t>
      </w:r>
      <w:r w:rsidR="00D535ED">
        <w:rPr>
          <w:rFonts w:asciiTheme="minorHAnsi" w:hAnsiTheme="minorHAnsi" w:cs="Arial"/>
          <w:sz w:val="22"/>
          <w:szCs w:val="22"/>
        </w:rPr>
        <w:t xml:space="preserve"> across all age groups </w:t>
      </w:r>
    </w:p>
    <w:p w:rsidR="001E0FFD" w:rsidRPr="00D535ED" w:rsidRDefault="001E0FFD" w:rsidP="001E0FFD">
      <w:pPr>
        <w:pStyle w:val="ListParagraph"/>
        <w:numPr>
          <w:ilvl w:val="0"/>
          <w:numId w:val="13"/>
        </w:numPr>
        <w:spacing w:after="200"/>
        <w:rPr>
          <w:rFonts w:asciiTheme="minorHAnsi" w:hAnsiTheme="minorHAnsi" w:cs="Arial"/>
          <w:sz w:val="22"/>
          <w:szCs w:val="22"/>
        </w:rPr>
      </w:pPr>
      <w:r w:rsidRPr="001E0FFD">
        <w:rPr>
          <w:rFonts w:asciiTheme="minorHAnsi" w:hAnsiTheme="minorHAnsi" w:cs="Arial"/>
          <w:sz w:val="22"/>
          <w:szCs w:val="22"/>
        </w:rPr>
        <w:t>Incorporating the</w:t>
      </w:r>
      <w:r w:rsidRPr="001E0FFD">
        <w:rPr>
          <w:rFonts w:asciiTheme="minorHAnsi" w:hAnsiTheme="minorHAnsi"/>
          <w:sz w:val="22"/>
          <w:szCs w:val="22"/>
        </w:rPr>
        <w:t xml:space="preserve"> Joint Principles for Integrating Behavioral Health into the Patient Centered Medical Home </w:t>
      </w:r>
      <w:r>
        <w:rPr>
          <w:rFonts w:asciiTheme="minorHAnsi" w:hAnsiTheme="minorHAnsi"/>
          <w:sz w:val="22"/>
          <w:szCs w:val="22"/>
        </w:rPr>
        <w:t xml:space="preserve">into recommendations made to </w:t>
      </w:r>
      <w:r w:rsidR="00D535ED">
        <w:rPr>
          <w:rFonts w:asciiTheme="minorHAnsi" w:hAnsiTheme="minorHAnsi"/>
          <w:sz w:val="22"/>
          <w:szCs w:val="22"/>
        </w:rPr>
        <w:t xml:space="preserve">Board </w:t>
      </w:r>
    </w:p>
    <w:p w:rsidR="00D535ED" w:rsidRPr="001E0FFD" w:rsidRDefault="00D535ED" w:rsidP="001E0FFD">
      <w:pPr>
        <w:pStyle w:val="ListParagraph"/>
        <w:numPr>
          <w:ilvl w:val="0"/>
          <w:numId w:val="13"/>
        </w:numPr>
        <w:spacing w:after="200"/>
        <w:rPr>
          <w:rFonts w:asciiTheme="minorHAnsi" w:hAnsiTheme="minorHAnsi" w:cs="Arial"/>
          <w:sz w:val="22"/>
          <w:szCs w:val="22"/>
        </w:rPr>
      </w:pPr>
      <w:r>
        <w:rPr>
          <w:rFonts w:asciiTheme="minorHAnsi" w:hAnsiTheme="minorHAnsi"/>
          <w:sz w:val="22"/>
          <w:szCs w:val="22"/>
        </w:rPr>
        <w:lastRenderedPageBreak/>
        <w:t xml:space="preserve">To disseminate best practices and design of models of care supporting the triple aim including the integration of behavioral health and transformation of design work  based on population needs </w:t>
      </w:r>
    </w:p>
    <w:p w:rsidR="001E0FFD" w:rsidRPr="005E083F" w:rsidRDefault="001E0FFD" w:rsidP="001E0FFD">
      <w:pPr>
        <w:contextualSpacing/>
        <w:rPr>
          <w:rFonts w:asciiTheme="minorHAnsi" w:hAnsiTheme="minorHAnsi"/>
          <w:b/>
          <w:sz w:val="22"/>
          <w:szCs w:val="22"/>
        </w:rPr>
      </w:pPr>
      <w:r w:rsidRPr="005E083F">
        <w:rPr>
          <w:rFonts w:asciiTheme="minorHAnsi" w:hAnsiTheme="minorHAnsi"/>
          <w:b/>
          <w:sz w:val="22"/>
          <w:szCs w:val="22"/>
        </w:rPr>
        <w:t>Duties, Functions and Responsibilities</w:t>
      </w:r>
    </w:p>
    <w:p w:rsidR="001E0FFD" w:rsidRDefault="001E0FFD" w:rsidP="001E0FFD">
      <w:pPr>
        <w:pStyle w:val="ListParagraph"/>
        <w:numPr>
          <w:ilvl w:val="0"/>
          <w:numId w:val="10"/>
        </w:numPr>
        <w:rPr>
          <w:rFonts w:asciiTheme="minorHAnsi" w:hAnsiTheme="minorHAnsi"/>
          <w:sz w:val="22"/>
          <w:szCs w:val="22"/>
        </w:rPr>
      </w:pPr>
      <w:r>
        <w:rPr>
          <w:rFonts w:asciiTheme="minorHAnsi" w:hAnsiTheme="minorHAnsi"/>
          <w:sz w:val="22"/>
          <w:szCs w:val="22"/>
        </w:rPr>
        <w:t>The Integrated Behavioral Health Committee functions as a C</w:t>
      </w:r>
      <w:r w:rsidR="00B21E2D">
        <w:rPr>
          <w:rFonts w:asciiTheme="minorHAnsi" w:hAnsiTheme="minorHAnsi"/>
          <w:sz w:val="22"/>
          <w:szCs w:val="22"/>
        </w:rPr>
        <w:t>TC</w:t>
      </w:r>
      <w:r>
        <w:rPr>
          <w:rFonts w:asciiTheme="minorHAnsi" w:hAnsiTheme="minorHAnsi"/>
          <w:sz w:val="22"/>
          <w:szCs w:val="22"/>
        </w:rPr>
        <w:t xml:space="preserve"> Committee that brings together primary care and behavioral health experts and reports to </w:t>
      </w:r>
      <w:r w:rsidR="00B21E2D">
        <w:rPr>
          <w:rFonts w:asciiTheme="minorHAnsi" w:hAnsiTheme="minorHAnsi"/>
          <w:sz w:val="22"/>
          <w:szCs w:val="22"/>
        </w:rPr>
        <w:t>Board</w:t>
      </w:r>
    </w:p>
    <w:p w:rsidR="001E0FFD" w:rsidRDefault="001E0FFD" w:rsidP="001E0FFD">
      <w:pPr>
        <w:pStyle w:val="ListParagraph"/>
        <w:numPr>
          <w:ilvl w:val="0"/>
          <w:numId w:val="10"/>
        </w:numPr>
        <w:rPr>
          <w:rFonts w:asciiTheme="minorHAnsi" w:hAnsiTheme="minorHAnsi"/>
          <w:sz w:val="22"/>
          <w:szCs w:val="22"/>
        </w:rPr>
      </w:pPr>
      <w:r>
        <w:rPr>
          <w:rFonts w:asciiTheme="minorHAnsi" w:hAnsiTheme="minorHAnsi"/>
          <w:sz w:val="22"/>
          <w:szCs w:val="22"/>
        </w:rPr>
        <w:t>Develop work plan and determine deliverables and timeline</w:t>
      </w:r>
    </w:p>
    <w:p w:rsidR="004F5FA0" w:rsidRDefault="004F5FA0" w:rsidP="001E0FFD">
      <w:pPr>
        <w:pStyle w:val="ListParagraph"/>
        <w:numPr>
          <w:ilvl w:val="0"/>
          <w:numId w:val="10"/>
        </w:numPr>
        <w:rPr>
          <w:rFonts w:asciiTheme="minorHAnsi" w:hAnsiTheme="minorHAnsi"/>
          <w:sz w:val="22"/>
          <w:szCs w:val="22"/>
        </w:rPr>
      </w:pPr>
      <w:r>
        <w:rPr>
          <w:rFonts w:asciiTheme="minorHAnsi" w:hAnsiTheme="minorHAnsi"/>
          <w:sz w:val="22"/>
          <w:szCs w:val="22"/>
        </w:rPr>
        <w:t xml:space="preserve">Conduct </w:t>
      </w:r>
      <w:r w:rsidR="00C968D3">
        <w:rPr>
          <w:rFonts w:asciiTheme="minorHAnsi" w:hAnsiTheme="minorHAnsi"/>
          <w:sz w:val="22"/>
          <w:szCs w:val="22"/>
        </w:rPr>
        <w:t>C</w:t>
      </w:r>
      <w:r w:rsidR="00B21E2D">
        <w:rPr>
          <w:rFonts w:asciiTheme="minorHAnsi" w:hAnsiTheme="minorHAnsi"/>
          <w:sz w:val="22"/>
          <w:szCs w:val="22"/>
        </w:rPr>
        <w:t>TC</w:t>
      </w:r>
      <w:r w:rsidR="00C968D3">
        <w:rPr>
          <w:rFonts w:asciiTheme="minorHAnsi" w:hAnsiTheme="minorHAnsi"/>
          <w:sz w:val="22"/>
          <w:szCs w:val="22"/>
        </w:rPr>
        <w:t xml:space="preserve"> site assessment</w:t>
      </w:r>
      <w:r>
        <w:rPr>
          <w:rFonts w:asciiTheme="minorHAnsi" w:hAnsiTheme="minorHAnsi"/>
          <w:sz w:val="22"/>
          <w:szCs w:val="22"/>
        </w:rPr>
        <w:t xml:space="preserve"> to determine </w:t>
      </w:r>
      <w:r w:rsidR="00C968D3">
        <w:rPr>
          <w:rFonts w:asciiTheme="minorHAnsi" w:hAnsiTheme="minorHAnsi"/>
          <w:sz w:val="22"/>
          <w:szCs w:val="22"/>
        </w:rPr>
        <w:t xml:space="preserve">behavioral health </w:t>
      </w:r>
      <w:r w:rsidR="0070623B">
        <w:rPr>
          <w:rFonts w:asciiTheme="minorHAnsi" w:hAnsiTheme="minorHAnsi"/>
          <w:sz w:val="22"/>
          <w:szCs w:val="22"/>
        </w:rPr>
        <w:t xml:space="preserve">needs including clinical, payment </w:t>
      </w:r>
      <w:r w:rsidR="00C968D3">
        <w:rPr>
          <w:rFonts w:asciiTheme="minorHAnsi" w:hAnsiTheme="minorHAnsi"/>
          <w:sz w:val="22"/>
          <w:szCs w:val="22"/>
        </w:rPr>
        <w:t>and training needs</w:t>
      </w:r>
      <w:r>
        <w:rPr>
          <w:rFonts w:asciiTheme="minorHAnsi" w:hAnsiTheme="minorHAnsi"/>
          <w:sz w:val="22"/>
          <w:szCs w:val="22"/>
        </w:rPr>
        <w:t xml:space="preserve"> </w:t>
      </w:r>
    </w:p>
    <w:p w:rsidR="001E0FFD" w:rsidRDefault="001E0FFD" w:rsidP="001E0FFD">
      <w:pPr>
        <w:pStyle w:val="ListParagraph"/>
        <w:numPr>
          <w:ilvl w:val="0"/>
          <w:numId w:val="10"/>
        </w:numPr>
        <w:rPr>
          <w:rFonts w:asciiTheme="minorHAnsi" w:hAnsiTheme="minorHAnsi"/>
          <w:sz w:val="22"/>
          <w:szCs w:val="22"/>
        </w:rPr>
      </w:pPr>
      <w:r>
        <w:rPr>
          <w:rFonts w:asciiTheme="minorHAnsi" w:hAnsiTheme="minorHAnsi"/>
          <w:sz w:val="22"/>
          <w:szCs w:val="22"/>
        </w:rPr>
        <w:t xml:space="preserve">Make recommendations to </w:t>
      </w:r>
      <w:r w:rsidR="00B21E2D">
        <w:rPr>
          <w:rFonts w:asciiTheme="minorHAnsi" w:hAnsiTheme="minorHAnsi"/>
          <w:sz w:val="22"/>
          <w:szCs w:val="22"/>
        </w:rPr>
        <w:t>Board</w:t>
      </w:r>
      <w:r w:rsidR="0091082F">
        <w:rPr>
          <w:rFonts w:asciiTheme="minorHAnsi" w:hAnsiTheme="minorHAnsi"/>
          <w:sz w:val="22"/>
          <w:szCs w:val="22"/>
        </w:rPr>
        <w:t xml:space="preserve"> </w:t>
      </w:r>
      <w:r>
        <w:rPr>
          <w:rFonts w:asciiTheme="minorHAnsi" w:hAnsiTheme="minorHAnsi"/>
          <w:sz w:val="22"/>
          <w:szCs w:val="22"/>
        </w:rPr>
        <w:t>on clinical and payment reform models to integrate behavioral health in C</w:t>
      </w:r>
      <w:r w:rsidR="00B21E2D">
        <w:rPr>
          <w:rFonts w:asciiTheme="minorHAnsi" w:hAnsiTheme="minorHAnsi"/>
          <w:sz w:val="22"/>
          <w:szCs w:val="22"/>
        </w:rPr>
        <w:t>TC</w:t>
      </w:r>
    </w:p>
    <w:p w:rsidR="001E0FFD" w:rsidRDefault="001E0FFD" w:rsidP="001E0FFD">
      <w:pPr>
        <w:pStyle w:val="ListParagraph"/>
        <w:numPr>
          <w:ilvl w:val="0"/>
          <w:numId w:val="10"/>
        </w:numPr>
        <w:rPr>
          <w:rFonts w:asciiTheme="minorHAnsi" w:hAnsiTheme="minorHAnsi"/>
          <w:sz w:val="22"/>
          <w:szCs w:val="22"/>
        </w:rPr>
      </w:pPr>
      <w:r>
        <w:rPr>
          <w:rFonts w:asciiTheme="minorHAnsi" w:hAnsiTheme="minorHAnsi"/>
          <w:sz w:val="22"/>
          <w:szCs w:val="22"/>
        </w:rPr>
        <w:t xml:space="preserve">Recommend </w:t>
      </w:r>
      <w:r w:rsidR="00C33B73">
        <w:rPr>
          <w:rFonts w:asciiTheme="minorHAnsi" w:hAnsiTheme="minorHAnsi"/>
          <w:sz w:val="22"/>
          <w:szCs w:val="22"/>
        </w:rPr>
        <w:t xml:space="preserve"> process and outcome measures</w:t>
      </w:r>
      <w:r>
        <w:rPr>
          <w:rFonts w:asciiTheme="minorHAnsi" w:hAnsiTheme="minorHAnsi"/>
          <w:sz w:val="22"/>
          <w:szCs w:val="22"/>
        </w:rPr>
        <w:t xml:space="preserve"> </w:t>
      </w:r>
      <w:r w:rsidR="00C33B73">
        <w:rPr>
          <w:rFonts w:asciiTheme="minorHAnsi" w:hAnsiTheme="minorHAnsi"/>
          <w:sz w:val="22"/>
          <w:szCs w:val="22"/>
        </w:rPr>
        <w:t xml:space="preserve">for successful integration of behavioral health </w:t>
      </w:r>
      <w:r>
        <w:rPr>
          <w:rFonts w:asciiTheme="minorHAnsi" w:hAnsiTheme="minorHAnsi"/>
          <w:sz w:val="22"/>
          <w:szCs w:val="22"/>
        </w:rPr>
        <w:t>to Data and Evaluation Committee</w:t>
      </w:r>
    </w:p>
    <w:p w:rsidR="001E0FFD" w:rsidRDefault="001E0FFD" w:rsidP="001E0FFD">
      <w:pPr>
        <w:pStyle w:val="ListParagraph"/>
        <w:numPr>
          <w:ilvl w:val="0"/>
          <w:numId w:val="10"/>
        </w:numPr>
        <w:rPr>
          <w:rFonts w:asciiTheme="minorHAnsi" w:hAnsiTheme="minorHAnsi"/>
          <w:sz w:val="22"/>
          <w:szCs w:val="22"/>
        </w:rPr>
      </w:pPr>
      <w:r>
        <w:rPr>
          <w:rFonts w:asciiTheme="minorHAnsi" w:hAnsiTheme="minorHAnsi"/>
          <w:sz w:val="22"/>
          <w:szCs w:val="22"/>
        </w:rPr>
        <w:t>Recommend competencies for clinical staff and support training through Practice Transformation, Provider Best Practice and Nurse Care Manager Best Practice Committees</w:t>
      </w:r>
    </w:p>
    <w:p w:rsidR="0070623B" w:rsidRDefault="0070623B" w:rsidP="0042737C">
      <w:pPr>
        <w:pStyle w:val="ListParagraph"/>
        <w:numPr>
          <w:ilvl w:val="0"/>
          <w:numId w:val="10"/>
        </w:numPr>
        <w:rPr>
          <w:rFonts w:asciiTheme="minorHAnsi" w:hAnsiTheme="minorHAnsi"/>
          <w:sz w:val="22"/>
          <w:szCs w:val="22"/>
        </w:rPr>
      </w:pPr>
      <w:r>
        <w:rPr>
          <w:rFonts w:asciiTheme="minorHAnsi" w:hAnsiTheme="minorHAnsi"/>
          <w:sz w:val="22"/>
          <w:szCs w:val="22"/>
        </w:rPr>
        <w:t xml:space="preserve">Recommend training in integrated behavioral health to Practice Transformation Committee </w:t>
      </w:r>
    </w:p>
    <w:p w:rsidR="004F5FA0" w:rsidRPr="0070623B" w:rsidRDefault="001E0FFD" w:rsidP="0070623B">
      <w:pPr>
        <w:pStyle w:val="ListParagraph"/>
        <w:numPr>
          <w:ilvl w:val="0"/>
          <w:numId w:val="10"/>
        </w:numPr>
        <w:rPr>
          <w:rFonts w:asciiTheme="minorHAnsi" w:hAnsiTheme="minorHAnsi"/>
          <w:sz w:val="22"/>
          <w:szCs w:val="22"/>
        </w:rPr>
      </w:pPr>
      <w:r>
        <w:rPr>
          <w:rFonts w:asciiTheme="minorHAnsi" w:hAnsiTheme="minorHAnsi"/>
          <w:sz w:val="22"/>
          <w:szCs w:val="22"/>
        </w:rPr>
        <w:t>Contribute to statewide efforts to improve integrated behavioral health workforce and infrastructure</w:t>
      </w:r>
    </w:p>
    <w:p w:rsidR="009524CF" w:rsidRPr="009524CF" w:rsidRDefault="009524CF" w:rsidP="009524CF">
      <w:pPr>
        <w:pStyle w:val="ListParagraph"/>
        <w:rPr>
          <w:rFonts w:asciiTheme="minorHAnsi" w:hAnsiTheme="minorHAnsi"/>
          <w:sz w:val="22"/>
          <w:szCs w:val="22"/>
        </w:rPr>
      </w:pPr>
    </w:p>
    <w:p w:rsidR="00D87EE1" w:rsidRPr="007648FF" w:rsidRDefault="00D87EE1" w:rsidP="00D87EE1">
      <w:pPr>
        <w:contextualSpacing/>
        <w:rPr>
          <w:rFonts w:asciiTheme="minorHAnsi" w:hAnsiTheme="minorHAnsi" w:cs="Arial"/>
          <w:b/>
          <w:sz w:val="22"/>
          <w:szCs w:val="22"/>
        </w:rPr>
      </w:pPr>
      <w:r w:rsidRPr="007648FF">
        <w:rPr>
          <w:rFonts w:asciiTheme="minorHAnsi" w:hAnsiTheme="minorHAnsi" w:cs="Arial"/>
          <w:b/>
          <w:sz w:val="22"/>
          <w:szCs w:val="22"/>
        </w:rPr>
        <w:t>Membership</w:t>
      </w:r>
    </w:p>
    <w:p w:rsidR="00D87EE1" w:rsidRPr="007648FF" w:rsidRDefault="00D87EE1" w:rsidP="00D87EE1">
      <w:pPr>
        <w:pStyle w:val="ListParagraph"/>
        <w:numPr>
          <w:ilvl w:val="0"/>
          <w:numId w:val="11"/>
        </w:numPr>
        <w:rPr>
          <w:rFonts w:asciiTheme="minorHAnsi" w:hAnsiTheme="minorHAnsi"/>
          <w:sz w:val="22"/>
          <w:szCs w:val="22"/>
        </w:rPr>
      </w:pPr>
      <w:r w:rsidRPr="007648FF">
        <w:rPr>
          <w:rFonts w:asciiTheme="minorHAnsi" w:hAnsiTheme="minorHAnsi" w:cs="Arial"/>
          <w:sz w:val="22"/>
          <w:szCs w:val="22"/>
        </w:rPr>
        <w:t>Co-Chairs</w:t>
      </w:r>
      <w:r w:rsidR="00584452">
        <w:rPr>
          <w:rFonts w:asciiTheme="minorHAnsi" w:hAnsiTheme="minorHAnsi" w:cs="Arial"/>
          <w:sz w:val="22"/>
          <w:szCs w:val="22"/>
        </w:rPr>
        <w:t xml:space="preserve"> (March 2016)</w:t>
      </w:r>
    </w:p>
    <w:p w:rsidR="00D87EE1" w:rsidRPr="007648FF" w:rsidRDefault="00584452" w:rsidP="00D87EE1">
      <w:pPr>
        <w:pStyle w:val="ListParagraph"/>
        <w:numPr>
          <w:ilvl w:val="1"/>
          <w:numId w:val="11"/>
        </w:numPr>
        <w:rPr>
          <w:rFonts w:asciiTheme="minorHAnsi" w:hAnsiTheme="minorHAnsi"/>
          <w:sz w:val="22"/>
          <w:szCs w:val="22"/>
        </w:rPr>
      </w:pPr>
      <w:r>
        <w:rPr>
          <w:rFonts w:asciiTheme="minorHAnsi" w:hAnsiTheme="minorHAnsi" w:cs="Arial"/>
          <w:sz w:val="22"/>
          <w:szCs w:val="22"/>
        </w:rPr>
        <w:t>Provider</w:t>
      </w:r>
      <w:r w:rsidR="00D87EE1" w:rsidRPr="007648FF">
        <w:rPr>
          <w:rFonts w:asciiTheme="minorHAnsi" w:hAnsiTheme="minorHAnsi" w:cs="Arial"/>
          <w:sz w:val="22"/>
          <w:szCs w:val="22"/>
        </w:rPr>
        <w:t xml:space="preserve"> Representative: Matt Roman, Thundermist</w:t>
      </w:r>
      <w:r w:rsidR="00D87EE1" w:rsidRPr="007648FF">
        <w:rPr>
          <w:rFonts w:asciiTheme="minorHAnsi" w:hAnsiTheme="minorHAnsi"/>
          <w:sz w:val="22"/>
          <w:szCs w:val="22"/>
        </w:rPr>
        <w:t xml:space="preserve"> Health Center</w:t>
      </w:r>
    </w:p>
    <w:p w:rsidR="00D87EE1" w:rsidRPr="007648FF" w:rsidRDefault="00D87EE1" w:rsidP="00D87EE1">
      <w:pPr>
        <w:pStyle w:val="ListParagraph"/>
        <w:numPr>
          <w:ilvl w:val="1"/>
          <w:numId w:val="11"/>
        </w:numPr>
        <w:rPr>
          <w:rFonts w:asciiTheme="minorHAnsi" w:hAnsiTheme="minorHAnsi"/>
          <w:sz w:val="22"/>
          <w:szCs w:val="22"/>
        </w:rPr>
      </w:pPr>
      <w:r w:rsidRPr="007648FF">
        <w:rPr>
          <w:rFonts w:asciiTheme="minorHAnsi" w:hAnsiTheme="minorHAnsi"/>
          <w:sz w:val="22"/>
          <w:szCs w:val="22"/>
        </w:rPr>
        <w:t xml:space="preserve">Health plan representative: </w:t>
      </w:r>
      <w:r w:rsidR="00584452">
        <w:rPr>
          <w:rFonts w:asciiTheme="minorHAnsi" w:hAnsiTheme="minorHAnsi"/>
          <w:sz w:val="22"/>
          <w:szCs w:val="22"/>
        </w:rPr>
        <w:t xml:space="preserve">Tracey Cohen, </w:t>
      </w:r>
      <w:r w:rsidRPr="007648FF">
        <w:rPr>
          <w:rFonts w:asciiTheme="minorHAnsi" w:hAnsiTheme="minorHAnsi"/>
          <w:sz w:val="22"/>
          <w:szCs w:val="22"/>
        </w:rPr>
        <w:t xml:space="preserve"> MD, Neighborhood Health Plan of Rhode Island </w:t>
      </w:r>
    </w:p>
    <w:p w:rsidR="002D7BEB" w:rsidRPr="00C84AF3" w:rsidRDefault="00D87EE1" w:rsidP="00C84AF3">
      <w:pPr>
        <w:pStyle w:val="ListParagraph"/>
        <w:numPr>
          <w:ilvl w:val="0"/>
          <w:numId w:val="11"/>
        </w:numPr>
        <w:spacing w:after="200" w:line="276" w:lineRule="auto"/>
        <w:rPr>
          <w:rFonts w:asciiTheme="minorHAnsi" w:hAnsiTheme="minorHAnsi"/>
          <w:sz w:val="22"/>
          <w:szCs w:val="22"/>
        </w:rPr>
      </w:pPr>
      <w:r w:rsidRPr="00C84AF3">
        <w:rPr>
          <w:rFonts w:asciiTheme="minorHAnsi" w:hAnsiTheme="minorHAnsi"/>
          <w:sz w:val="22"/>
          <w:szCs w:val="22"/>
        </w:rPr>
        <w:t>Staff</w:t>
      </w:r>
      <w:r w:rsidR="00584452">
        <w:rPr>
          <w:rFonts w:asciiTheme="minorHAnsi" w:hAnsiTheme="minorHAnsi"/>
          <w:sz w:val="22"/>
          <w:szCs w:val="22"/>
        </w:rPr>
        <w:t xml:space="preserve"> support </w:t>
      </w:r>
      <w:r w:rsidRPr="00C84AF3">
        <w:rPr>
          <w:rFonts w:asciiTheme="minorHAnsi" w:hAnsiTheme="minorHAnsi"/>
          <w:sz w:val="22"/>
          <w:szCs w:val="22"/>
        </w:rPr>
        <w:t>: Deb Hurwitz, Pano Yeracaris, Susanne Campbell, Hannah Hakim</w:t>
      </w:r>
      <w:r w:rsidR="00B21E2D">
        <w:rPr>
          <w:rFonts w:asciiTheme="minorHAnsi" w:hAnsiTheme="minorHAnsi"/>
          <w:sz w:val="22"/>
          <w:szCs w:val="22"/>
        </w:rPr>
        <w:t xml:space="preserve"> and </w:t>
      </w:r>
      <w:r w:rsidR="00584452">
        <w:rPr>
          <w:rFonts w:asciiTheme="minorHAnsi" w:hAnsiTheme="minorHAnsi"/>
          <w:sz w:val="22"/>
          <w:szCs w:val="22"/>
        </w:rPr>
        <w:t>Michele Brown</w:t>
      </w:r>
    </w:p>
    <w:p w:rsidR="00D87EE1" w:rsidRPr="009524CF" w:rsidRDefault="006C33DC" w:rsidP="0042737C">
      <w:pPr>
        <w:pStyle w:val="ListParagraph"/>
        <w:numPr>
          <w:ilvl w:val="0"/>
          <w:numId w:val="11"/>
        </w:numPr>
        <w:rPr>
          <w:rFonts w:asciiTheme="minorHAnsi" w:hAnsiTheme="minorHAnsi"/>
          <w:b/>
          <w:sz w:val="22"/>
          <w:szCs w:val="22"/>
        </w:rPr>
      </w:pPr>
      <w:r w:rsidRPr="009524CF">
        <w:rPr>
          <w:rFonts w:asciiTheme="minorHAnsi" w:hAnsiTheme="minorHAnsi"/>
          <w:sz w:val="22"/>
          <w:szCs w:val="22"/>
        </w:rPr>
        <w:t>Members: Membership is open to all C</w:t>
      </w:r>
      <w:r w:rsidR="00B21E2D">
        <w:rPr>
          <w:rFonts w:asciiTheme="minorHAnsi" w:hAnsiTheme="minorHAnsi"/>
          <w:sz w:val="22"/>
          <w:szCs w:val="22"/>
        </w:rPr>
        <w:t>TC</w:t>
      </w:r>
      <w:r w:rsidRPr="009524CF">
        <w:rPr>
          <w:rFonts w:asciiTheme="minorHAnsi" w:hAnsiTheme="minorHAnsi"/>
          <w:sz w:val="22"/>
          <w:szCs w:val="22"/>
        </w:rPr>
        <w:t xml:space="preserve"> practices, participating health plans and additional members or agents of the RI PCMH community; as such additional members may be identified and invited from time to time by the Committee. Members are self-nominating, and shall include medical and behavioral health providers, referral/care coordination staff, state agencies, </w:t>
      </w:r>
      <w:proofErr w:type="spellStart"/>
      <w:r w:rsidRPr="009524CF">
        <w:rPr>
          <w:rFonts w:asciiTheme="minorHAnsi" w:hAnsiTheme="minorHAnsi"/>
          <w:sz w:val="22"/>
          <w:szCs w:val="22"/>
        </w:rPr>
        <w:t>etc</w:t>
      </w:r>
      <w:proofErr w:type="spellEnd"/>
      <w:r w:rsidRPr="009524CF">
        <w:rPr>
          <w:rFonts w:asciiTheme="minorHAnsi" w:hAnsiTheme="minorHAnsi"/>
          <w:sz w:val="22"/>
          <w:szCs w:val="22"/>
        </w:rPr>
        <w:t xml:space="preserve"> who can speak to </w:t>
      </w:r>
      <w:r w:rsidR="009524CF" w:rsidRPr="009524CF">
        <w:rPr>
          <w:rFonts w:asciiTheme="minorHAnsi" w:hAnsiTheme="minorHAnsi"/>
          <w:sz w:val="22"/>
          <w:szCs w:val="22"/>
        </w:rPr>
        <w:t xml:space="preserve">the resources and </w:t>
      </w:r>
      <w:r w:rsidRPr="009524CF">
        <w:rPr>
          <w:rFonts w:asciiTheme="minorHAnsi" w:hAnsiTheme="minorHAnsi"/>
          <w:sz w:val="22"/>
          <w:szCs w:val="22"/>
        </w:rPr>
        <w:t>processes within their respective organizations</w:t>
      </w:r>
    </w:p>
    <w:p w:rsidR="00D87EE1" w:rsidRPr="007648FF" w:rsidRDefault="00D87EE1" w:rsidP="0042737C">
      <w:pPr>
        <w:contextualSpacing/>
        <w:rPr>
          <w:rFonts w:asciiTheme="minorHAnsi" w:hAnsiTheme="minorHAnsi"/>
          <w:b/>
          <w:sz w:val="22"/>
          <w:szCs w:val="22"/>
        </w:rPr>
      </w:pPr>
    </w:p>
    <w:p w:rsidR="002D7BEB" w:rsidRPr="0063644A" w:rsidRDefault="002D7BEB" w:rsidP="002D7BEB">
      <w:pPr>
        <w:contextualSpacing/>
        <w:rPr>
          <w:rFonts w:asciiTheme="minorHAnsi" w:hAnsiTheme="minorHAnsi"/>
          <w:b/>
          <w:sz w:val="22"/>
          <w:szCs w:val="22"/>
        </w:rPr>
      </w:pPr>
      <w:r w:rsidRPr="0063644A">
        <w:rPr>
          <w:rFonts w:asciiTheme="minorHAnsi" w:hAnsiTheme="minorHAnsi"/>
          <w:b/>
          <w:sz w:val="22"/>
          <w:szCs w:val="22"/>
        </w:rPr>
        <w:t>Work Processes</w:t>
      </w:r>
    </w:p>
    <w:p w:rsidR="002D7BEB" w:rsidRPr="00027BA3" w:rsidRDefault="00584452" w:rsidP="002D7BEB">
      <w:pPr>
        <w:pStyle w:val="ListParagraph"/>
        <w:numPr>
          <w:ilvl w:val="0"/>
          <w:numId w:val="10"/>
        </w:numPr>
        <w:rPr>
          <w:rFonts w:asciiTheme="minorHAnsi" w:hAnsiTheme="minorHAnsi"/>
          <w:sz w:val="22"/>
          <w:szCs w:val="22"/>
        </w:rPr>
      </w:pPr>
      <w:r>
        <w:rPr>
          <w:rFonts w:asciiTheme="minorHAnsi" w:hAnsiTheme="minorHAnsi"/>
          <w:sz w:val="22"/>
          <w:szCs w:val="22"/>
        </w:rPr>
        <w:t xml:space="preserve">Meets at least 8 times/year on the </w:t>
      </w:r>
      <w:r w:rsidR="002D7BEB" w:rsidRPr="00027BA3">
        <w:rPr>
          <w:rFonts w:asciiTheme="minorHAnsi" w:hAnsiTheme="minorHAnsi"/>
          <w:sz w:val="22"/>
          <w:szCs w:val="22"/>
        </w:rPr>
        <w:t>third T</w:t>
      </w:r>
      <w:r>
        <w:rPr>
          <w:rFonts w:asciiTheme="minorHAnsi" w:hAnsiTheme="minorHAnsi"/>
          <w:sz w:val="22"/>
          <w:szCs w:val="22"/>
        </w:rPr>
        <w:t>hursday from 7:30-9am</w:t>
      </w:r>
    </w:p>
    <w:p w:rsidR="002D7BEB" w:rsidRPr="00027BA3" w:rsidRDefault="002D7BEB" w:rsidP="002D7BEB">
      <w:pPr>
        <w:pStyle w:val="ListParagraph"/>
        <w:numPr>
          <w:ilvl w:val="0"/>
          <w:numId w:val="10"/>
        </w:numPr>
        <w:rPr>
          <w:rFonts w:asciiTheme="minorHAnsi" w:hAnsiTheme="minorHAnsi"/>
          <w:sz w:val="22"/>
          <w:szCs w:val="22"/>
        </w:rPr>
      </w:pPr>
      <w:r w:rsidRPr="00027BA3">
        <w:rPr>
          <w:rFonts w:asciiTheme="minorHAnsi" w:hAnsiTheme="minorHAnsi"/>
          <w:sz w:val="22"/>
          <w:szCs w:val="22"/>
        </w:rPr>
        <w:t>Structured agenda</w:t>
      </w:r>
    </w:p>
    <w:p w:rsidR="002D7BEB" w:rsidRPr="00E052F4" w:rsidRDefault="002D7BEB" w:rsidP="00584452">
      <w:pPr>
        <w:pStyle w:val="ListParagraph"/>
        <w:numPr>
          <w:ilvl w:val="0"/>
          <w:numId w:val="10"/>
        </w:numPr>
        <w:rPr>
          <w:rFonts w:asciiTheme="minorHAnsi" w:hAnsiTheme="minorHAnsi"/>
          <w:sz w:val="22"/>
          <w:szCs w:val="22"/>
        </w:rPr>
      </w:pPr>
      <w:r w:rsidRPr="00027BA3">
        <w:rPr>
          <w:rFonts w:asciiTheme="minorHAnsi" w:hAnsiTheme="minorHAnsi"/>
          <w:sz w:val="22"/>
          <w:szCs w:val="22"/>
        </w:rPr>
        <w:t xml:space="preserve">Reports committee work </w:t>
      </w:r>
      <w:r w:rsidR="00584452">
        <w:rPr>
          <w:rFonts w:asciiTheme="minorHAnsi" w:hAnsiTheme="minorHAnsi"/>
          <w:sz w:val="22"/>
          <w:szCs w:val="22"/>
        </w:rPr>
        <w:t>to the designated committee</w:t>
      </w:r>
      <w:bookmarkStart w:id="0" w:name="_GoBack"/>
      <w:bookmarkEnd w:id="0"/>
    </w:p>
    <w:p w:rsidR="002D7BEB" w:rsidRPr="00027BA3" w:rsidRDefault="002D7BEB" w:rsidP="002D7BEB">
      <w:pPr>
        <w:pStyle w:val="ListParagraph"/>
        <w:numPr>
          <w:ilvl w:val="0"/>
          <w:numId w:val="10"/>
        </w:numPr>
        <w:rPr>
          <w:rFonts w:asciiTheme="minorHAnsi" w:hAnsiTheme="minorHAnsi"/>
          <w:sz w:val="22"/>
          <w:szCs w:val="22"/>
        </w:rPr>
      </w:pPr>
      <w:r w:rsidRPr="00027BA3">
        <w:rPr>
          <w:rFonts w:asciiTheme="minorHAnsi" w:hAnsiTheme="minorHAnsi"/>
          <w:sz w:val="22"/>
          <w:szCs w:val="22"/>
        </w:rPr>
        <w:t>Collaborates with the Community Health Team pilot program</w:t>
      </w:r>
    </w:p>
    <w:p w:rsidR="002D7BEB" w:rsidRPr="0063644A" w:rsidRDefault="002D7BEB" w:rsidP="002D7BEB">
      <w:pPr>
        <w:pStyle w:val="ListParagraph"/>
        <w:numPr>
          <w:ilvl w:val="0"/>
          <w:numId w:val="10"/>
        </w:numPr>
        <w:rPr>
          <w:rFonts w:asciiTheme="minorHAnsi" w:hAnsiTheme="minorHAnsi"/>
          <w:sz w:val="22"/>
          <w:szCs w:val="22"/>
        </w:rPr>
      </w:pPr>
      <w:r w:rsidRPr="00027BA3">
        <w:rPr>
          <w:rFonts w:asciiTheme="minorHAnsi" w:hAnsiTheme="minorHAnsi"/>
          <w:sz w:val="22"/>
          <w:szCs w:val="22"/>
        </w:rPr>
        <w:t>Collaborates with PCMH Kids and integrate</w:t>
      </w:r>
      <w:r>
        <w:rPr>
          <w:rFonts w:asciiTheme="minorHAnsi" w:hAnsiTheme="minorHAnsi"/>
          <w:sz w:val="22"/>
          <w:szCs w:val="22"/>
        </w:rPr>
        <w:t>s</w:t>
      </w:r>
      <w:r w:rsidRPr="0063644A">
        <w:rPr>
          <w:rFonts w:asciiTheme="minorHAnsi" w:hAnsiTheme="minorHAnsi"/>
          <w:sz w:val="22"/>
          <w:szCs w:val="22"/>
        </w:rPr>
        <w:t xml:space="preserve"> key components into the overall IBH recommendations </w:t>
      </w:r>
    </w:p>
    <w:p w:rsidR="002D7BEB" w:rsidRPr="0063644A" w:rsidRDefault="002D7BEB" w:rsidP="002D7BEB">
      <w:pPr>
        <w:pStyle w:val="ListParagraph"/>
        <w:numPr>
          <w:ilvl w:val="0"/>
          <w:numId w:val="10"/>
        </w:numPr>
        <w:rPr>
          <w:rFonts w:asciiTheme="minorHAnsi" w:hAnsiTheme="minorHAnsi"/>
          <w:sz w:val="22"/>
          <w:szCs w:val="22"/>
        </w:rPr>
      </w:pPr>
      <w:r w:rsidRPr="0063644A">
        <w:rPr>
          <w:rFonts w:asciiTheme="minorHAnsi" w:hAnsiTheme="minorHAnsi"/>
          <w:sz w:val="22"/>
          <w:szCs w:val="22"/>
        </w:rPr>
        <w:t>Collaborates with Practice Transformation</w:t>
      </w:r>
      <w:r w:rsidRPr="00027BA3">
        <w:rPr>
          <w:rFonts w:asciiTheme="minorHAnsi" w:hAnsiTheme="minorHAnsi"/>
          <w:sz w:val="22"/>
          <w:szCs w:val="22"/>
        </w:rPr>
        <w:t>, Provider Best Practice,</w:t>
      </w:r>
      <w:r>
        <w:rPr>
          <w:rFonts w:asciiTheme="minorHAnsi" w:hAnsiTheme="minorHAnsi"/>
          <w:sz w:val="22"/>
          <w:szCs w:val="22"/>
        </w:rPr>
        <w:t xml:space="preserve"> and</w:t>
      </w:r>
      <w:r w:rsidRPr="0063644A">
        <w:rPr>
          <w:rFonts w:asciiTheme="minorHAnsi" w:hAnsiTheme="minorHAnsi"/>
          <w:sz w:val="22"/>
          <w:szCs w:val="22"/>
        </w:rPr>
        <w:t xml:space="preserve">  Care Manager Best Practice </w:t>
      </w:r>
      <w:r>
        <w:rPr>
          <w:rFonts w:asciiTheme="minorHAnsi" w:hAnsiTheme="minorHAnsi"/>
          <w:sz w:val="22"/>
          <w:szCs w:val="22"/>
        </w:rPr>
        <w:t>Committees</w:t>
      </w:r>
    </w:p>
    <w:p w:rsidR="002D7BEB" w:rsidRDefault="002D7BEB" w:rsidP="002D7BEB">
      <w:pPr>
        <w:contextualSpacing/>
        <w:rPr>
          <w:rFonts w:asciiTheme="minorHAnsi" w:hAnsiTheme="minorHAnsi"/>
          <w:b/>
          <w:sz w:val="22"/>
          <w:szCs w:val="22"/>
        </w:rPr>
      </w:pPr>
    </w:p>
    <w:p w:rsidR="00B0696A" w:rsidRPr="007648FF" w:rsidRDefault="00B0696A" w:rsidP="0017517D">
      <w:pPr>
        <w:contextualSpacing/>
        <w:rPr>
          <w:rFonts w:asciiTheme="minorHAnsi" w:hAnsiTheme="minorHAnsi"/>
          <w:sz w:val="22"/>
          <w:szCs w:val="22"/>
        </w:rPr>
      </w:pPr>
    </w:p>
    <w:p w:rsidR="007648FF" w:rsidRDefault="007648FF">
      <w:pPr>
        <w:spacing w:after="200" w:line="276" w:lineRule="auto"/>
        <w:rPr>
          <w:rFonts w:asciiTheme="minorHAnsi" w:hAnsiTheme="minorHAnsi"/>
          <w:sz w:val="22"/>
          <w:szCs w:val="22"/>
        </w:rPr>
      </w:pPr>
      <w:r>
        <w:rPr>
          <w:rFonts w:asciiTheme="minorHAnsi" w:hAnsiTheme="minorHAnsi"/>
          <w:sz w:val="22"/>
          <w:szCs w:val="22"/>
        </w:rPr>
        <w:br w:type="page"/>
      </w:r>
    </w:p>
    <w:p w:rsidR="00743DF1" w:rsidRDefault="00743DF1" w:rsidP="00743DF1">
      <w:pPr>
        <w:contextualSpacing/>
        <w:jc w:val="center"/>
        <w:rPr>
          <w:rFonts w:asciiTheme="minorHAnsi" w:hAnsiTheme="minorHAnsi"/>
          <w:b/>
          <w:sz w:val="22"/>
          <w:szCs w:val="22"/>
        </w:rPr>
      </w:pPr>
      <w:r>
        <w:rPr>
          <w:rFonts w:asciiTheme="minorHAnsi" w:hAnsiTheme="minorHAnsi"/>
          <w:b/>
          <w:sz w:val="22"/>
          <w:szCs w:val="22"/>
        </w:rPr>
        <w:lastRenderedPageBreak/>
        <w:t xml:space="preserve">Attachment A: Background and Definitions </w:t>
      </w:r>
    </w:p>
    <w:p w:rsidR="00743DF1" w:rsidRDefault="00743DF1" w:rsidP="00743DF1">
      <w:pPr>
        <w:contextualSpacing/>
        <w:jc w:val="center"/>
        <w:rPr>
          <w:rFonts w:asciiTheme="minorHAnsi" w:hAnsiTheme="minorHAnsi"/>
          <w:b/>
          <w:sz w:val="22"/>
          <w:szCs w:val="22"/>
        </w:rPr>
      </w:pPr>
    </w:p>
    <w:p w:rsidR="00743DF1" w:rsidRPr="007648FF" w:rsidRDefault="00743DF1" w:rsidP="00743DF1">
      <w:pPr>
        <w:contextualSpacing/>
        <w:rPr>
          <w:rFonts w:asciiTheme="minorHAnsi" w:hAnsiTheme="minorHAnsi" w:cs="Arial"/>
          <w:b/>
          <w:sz w:val="22"/>
          <w:szCs w:val="22"/>
        </w:rPr>
      </w:pPr>
      <w:r w:rsidRPr="007648FF">
        <w:rPr>
          <w:rFonts w:asciiTheme="minorHAnsi" w:hAnsiTheme="minorHAnsi" w:cs="Arial"/>
          <w:b/>
          <w:sz w:val="22"/>
          <w:szCs w:val="22"/>
        </w:rPr>
        <w:t xml:space="preserve">Problem Statement </w:t>
      </w:r>
    </w:p>
    <w:p w:rsidR="00743DF1" w:rsidRPr="007648FF" w:rsidRDefault="00743DF1" w:rsidP="00743DF1">
      <w:pPr>
        <w:contextualSpacing/>
        <w:rPr>
          <w:rFonts w:asciiTheme="minorHAnsi" w:hAnsiTheme="minorHAnsi" w:cs="Arial"/>
          <w:sz w:val="22"/>
          <w:szCs w:val="22"/>
        </w:rPr>
      </w:pPr>
      <w:r w:rsidRPr="007648FF">
        <w:rPr>
          <w:rFonts w:asciiTheme="minorHAnsi" w:hAnsiTheme="minorHAnsi" w:cs="Arial"/>
          <w:sz w:val="22"/>
          <w:szCs w:val="22"/>
        </w:rPr>
        <w:t>Nearly half of U.S. adults will develop at least one mental healt</w:t>
      </w:r>
      <w:r>
        <w:rPr>
          <w:rFonts w:asciiTheme="minorHAnsi" w:hAnsiTheme="minorHAnsi" w:cs="Arial"/>
          <w:sz w:val="22"/>
          <w:szCs w:val="22"/>
        </w:rPr>
        <w:t xml:space="preserve">h condition in their lifetime. </w:t>
      </w:r>
      <w:r w:rsidRPr="007648FF">
        <w:rPr>
          <w:rFonts w:asciiTheme="minorHAnsi" w:hAnsiTheme="minorHAnsi" w:cs="Arial"/>
          <w:sz w:val="22"/>
          <w:szCs w:val="22"/>
        </w:rPr>
        <w:t xml:space="preserve">People with mental illness die earlier than the general public and have more co-occurring mental health conditions: </w:t>
      </w:r>
    </w:p>
    <w:p w:rsidR="00743DF1" w:rsidRPr="007648FF" w:rsidRDefault="00743DF1" w:rsidP="00743DF1">
      <w:pPr>
        <w:pStyle w:val="ListParagraph"/>
        <w:numPr>
          <w:ilvl w:val="0"/>
          <w:numId w:val="16"/>
        </w:numPr>
        <w:rPr>
          <w:rFonts w:asciiTheme="minorHAnsi" w:hAnsiTheme="minorHAnsi" w:cs="Arial"/>
          <w:sz w:val="22"/>
          <w:szCs w:val="22"/>
        </w:rPr>
      </w:pPr>
      <w:r w:rsidRPr="007648FF">
        <w:rPr>
          <w:rFonts w:asciiTheme="minorHAnsi" w:hAnsiTheme="minorHAnsi" w:cs="Arial"/>
          <w:sz w:val="22"/>
          <w:szCs w:val="22"/>
        </w:rPr>
        <w:t>68% of adults with a mental illness have one or more chronic physical conditions</w:t>
      </w:r>
    </w:p>
    <w:p w:rsidR="00743DF1" w:rsidRPr="007648FF" w:rsidRDefault="00743DF1" w:rsidP="00743DF1">
      <w:pPr>
        <w:pStyle w:val="ListParagraph"/>
        <w:numPr>
          <w:ilvl w:val="0"/>
          <w:numId w:val="16"/>
        </w:numPr>
        <w:rPr>
          <w:rFonts w:asciiTheme="minorHAnsi" w:hAnsiTheme="minorHAnsi" w:cs="Arial"/>
          <w:sz w:val="22"/>
          <w:szCs w:val="22"/>
        </w:rPr>
      </w:pPr>
      <w:r w:rsidRPr="007648FF">
        <w:rPr>
          <w:rFonts w:asciiTheme="minorHAnsi" w:hAnsiTheme="minorHAnsi" w:cs="Arial"/>
          <w:sz w:val="22"/>
          <w:szCs w:val="22"/>
        </w:rPr>
        <w:t xml:space="preserve">1 in 5 adults with mental illness have a co-occurring substance disorder </w:t>
      </w:r>
    </w:p>
    <w:p w:rsidR="00743DF1" w:rsidRPr="007648FF" w:rsidRDefault="00743DF1" w:rsidP="00743DF1">
      <w:pPr>
        <w:pStyle w:val="ListParagraph"/>
        <w:numPr>
          <w:ilvl w:val="0"/>
          <w:numId w:val="16"/>
        </w:numPr>
        <w:rPr>
          <w:rFonts w:asciiTheme="minorHAnsi" w:hAnsiTheme="minorHAnsi" w:cs="Arial"/>
          <w:sz w:val="22"/>
          <w:szCs w:val="22"/>
        </w:rPr>
      </w:pPr>
      <w:r w:rsidRPr="007648FF">
        <w:rPr>
          <w:rFonts w:asciiTheme="minorHAnsi" w:hAnsiTheme="minorHAnsi" w:cs="Arial"/>
          <w:sz w:val="22"/>
          <w:szCs w:val="22"/>
        </w:rPr>
        <w:t xml:space="preserve">Rhode Island’s rate of illicit drug use among youth was higher than the national rate in 2011-2012 (15.2% compared to 9.8%) </w:t>
      </w:r>
    </w:p>
    <w:p w:rsidR="00743DF1" w:rsidRPr="007648FF" w:rsidRDefault="00743DF1" w:rsidP="00743DF1">
      <w:pPr>
        <w:pStyle w:val="ListParagraph"/>
        <w:numPr>
          <w:ilvl w:val="0"/>
          <w:numId w:val="16"/>
        </w:numPr>
        <w:rPr>
          <w:rFonts w:asciiTheme="minorHAnsi" w:hAnsiTheme="minorHAnsi" w:cs="Arial"/>
          <w:sz w:val="22"/>
          <w:szCs w:val="22"/>
        </w:rPr>
      </w:pPr>
      <w:r w:rsidRPr="007648FF">
        <w:rPr>
          <w:rFonts w:asciiTheme="minorHAnsi" w:hAnsiTheme="minorHAnsi" w:cs="Arial"/>
          <w:sz w:val="22"/>
          <w:szCs w:val="22"/>
        </w:rPr>
        <w:t>Rhode Island’s rate of alcohol dependence or abuse among persons aged 12 or older was higher than the national rate in 2011-2012 (8.9% compared to 6.6%)</w:t>
      </w:r>
    </w:p>
    <w:p w:rsidR="00743DF1" w:rsidRPr="007648FF" w:rsidRDefault="00743DF1" w:rsidP="00743DF1">
      <w:pPr>
        <w:pStyle w:val="ListParagraph"/>
        <w:numPr>
          <w:ilvl w:val="0"/>
          <w:numId w:val="16"/>
        </w:numPr>
        <w:rPr>
          <w:rFonts w:asciiTheme="minorHAnsi" w:hAnsiTheme="minorHAnsi" w:cs="Arial"/>
          <w:sz w:val="22"/>
          <w:szCs w:val="22"/>
        </w:rPr>
      </w:pPr>
      <w:r w:rsidRPr="007648FF">
        <w:rPr>
          <w:rFonts w:asciiTheme="minorHAnsi" w:hAnsiTheme="minorHAnsi" w:cs="Arial"/>
          <w:sz w:val="22"/>
          <w:szCs w:val="22"/>
        </w:rPr>
        <w:t>Rhode Island’s rate of heavy alcohol use among persons aged 21 or older was higher than the national rate (8.9% compared to 6.9%)</w:t>
      </w:r>
    </w:p>
    <w:p w:rsidR="00743DF1" w:rsidRPr="007648FF" w:rsidRDefault="00743DF1" w:rsidP="00743DF1">
      <w:pPr>
        <w:pStyle w:val="ListParagraph"/>
        <w:rPr>
          <w:rFonts w:asciiTheme="minorHAnsi" w:hAnsiTheme="minorHAnsi" w:cs="Arial"/>
          <w:sz w:val="22"/>
          <w:szCs w:val="22"/>
        </w:rPr>
      </w:pPr>
    </w:p>
    <w:p w:rsidR="00743DF1" w:rsidRPr="007648FF" w:rsidRDefault="00743DF1" w:rsidP="00743DF1">
      <w:pPr>
        <w:contextualSpacing/>
        <w:rPr>
          <w:rFonts w:asciiTheme="minorHAnsi" w:hAnsiTheme="minorHAnsi" w:cs="Arial"/>
          <w:b/>
          <w:sz w:val="22"/>
          <w:szCs w:val="22"/>
        </w:rPr>
      </w:pPr>
      <w:r w:rsidRPr="007648FF">
        <w:rPr>
          <w:rFonts w:asciiTheme="minorHAnsi" w:hAnsiTheme="minorHAnsi" w:cs="Arial"/>
          <w:b/>
          <w:sz w:val="22"/>
          <w:szCs w:val="22"/>
        </w:rPr>
        <w:t xml:space="preserve">Need for Evidence-Based Behavioral Health Treatment Models within Primary Care </w:t>
      </w:r>
    </w:p>
    <w:p w:rsidR="00743DF1" w:rsidRPr="007648FF" w:rsidRDefault="00743DF1" w:rsidP="00743DF1">
      <w:pPr>
        <w:contextualSpacing/>
        <w:rPr>
          <w:rFonts w:asciiTheme="minorHAnsi" w:hAnsiTheme="minorHAnsi" w:cs="Arial"/>
          <w:sz w:val="22"/>
          <w:szCs w:val="22"/>
        </w:rPr>
      </w:pPr>
      <w:r w:rsidRPr="007648FF">
        <w:rPr>
          <w:rFonts w:asciiTheme="minorHAnsi" w:hAnsiTheme="minorHAnsi" w:cs="Arial"/>
          <w:sz w:val="22"/>
          <w:szCs w:val="22"/>
        </w:rPr>
        <w:t xml:space="preserve">Patients seen in primary care have a high prevalence of behavioral health conditions: </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Major depression-10%</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Panic disorder-6%</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Other anxiety disorders-7%</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Substance abuse disorders-14%</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Any mental health disorder-28%</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Smoking-20%</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Obesity-30%</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Sedentary lifestyle-50%</w:t>
      </w:r>
    </w:p>
    <w:p w:rsidR="00743DF1" w:rsidRPr="007648FF" w:rsidRDefault="00743DF1" w:rsidP="00743DF1">
      <w:pPr>
        <w:pStyle w:val="ListParagraph"/>
        <w:numPr>
          <w:ilvl w:val="0"/>
          <w:numId w:val="17"/>
        </w:numPr>
        <w:rPr>
          <w:rFonts w:asciiTheme="minorHAnsi" w:hAnsiTheme="minorHAnsi" w:cs="Arial"/>
          <w:sz w:val="22"/>
          <w:szCs w:val="22"/>
        </w:rPr>
      </w:pPr>
      <w:r w:rsidRPr="007648FF">
        <w:rPr>
          <w:rFonts w:asciiTheme="minorHAnsi" w:hAnsiTheme="minorHAnsi" w:cs="Arial"/>
          <w:sz w:val="22"/>
          <w:szCs w:val="22"/>
        </w:rPr>
        <w:t>Non-adherence-20-50%</w:t>
      </w:r>
    </w:p>
    <w:p w:rsidR="00743DF1" w:rsidRPr="007648FF" w:rsidRDefault="00743DF1" w:rsidP="00743DF1">
      <w:pPr>
        <w:contextualSpacing/>
        <w:rPr>
          <w:rFonts w:asciiTheme="minorHAnsi" w:hAnsiTheme="minorHAnsi" w:cs="Arial"/>
          <w:sz w:val="22"/>
          <w:szCs w:val="22"/>
        </w:rPr>
      </w:pPr>
      <w:r w:rsidRPr="007648FF">
        <w:rPr>
          <w:rFonts w:asciiTheme="minorHAnsi" w:hAnsiTheme="minorHAnsi" w:cs="Arial"/>
          <w:sz w:val="22"/>
          <w:szCs w:val="22"/>
        </w:rPr>
        <w:t>There is evidence that supports why behavioral health should be a core service of patient-centered medical homes: at least 50% of patients will experience better access to mental health if offered in primary care. The vast majority of people will not accept a referral to specialty mental health offered by a primary care provider. Racial and ethnic minorities are less inclined than whites to seek treatment from mental health specialists. Studies indicate that minorities turn more often to primary care for treatment of behavioral health needs. Of concern is that integrated primary care does not flourish in fee for service environments because billing and documentation requirements of two systems (mental health and medical) are too different to work easily together as one service. In considering financially sustainable models, there is evidence of effectiveness and cost savings coming from sites that have some form of capitated or bundled payment for total care, not just mental health care</w:t>
      </w:r>
      <w:r>
        <w:rPr>
          <w:rFonts w:asciiTheme="minorHAnsi" w:hAnsiTheme="minorHAnsi" w:cs="Arial"/>
          <w:sz w:val="22"/>
          <w:szCs w:val="22"/>
        </w:rPr>
        <w:t>.</w:t>
      </w:r>
      <w:r w:rsidRPr="007648FF">
        <w:rPr>
          <w:rFonts w:asciiTheme="minorHAnsi" w:hAnsiTheme="minorHAnsi" w:cs="Arial"/>
          <w:sz w:val="22"/>
          <w:szCs w:val="22"/>
        </w:rPr>
        <w:t xml:space="preserve"> </w:t>
      </w:r>
    </w:p>
    <w:p w:rsidR="00743DF1" w:rsidRDefault="00743DF1" w:rsidP="00743DF1">
      <w:pPr>
        <w:rPr>
          <w:rFonts w:asciiTheme="minorHAnsi" w:hAnsiTheme="minorHAnsi" w:cs="Arial"/>
          <w:sz w:val="22"/>
          <w:szCs w:val="22"/>
        </w:rPr>
      </w:pPr>
    </w:p>
    <w:p w:rsidR="00743DF1" w:rsidRPr="00743DF1" w:rsidRDefault="00743DF1" w:rsidP="00743DF1">
      <w:pPr>
        <w:rPr>
          <w:rFonts w:asciiTheme="minorHAnsi" w:hAnsiTheme="minorHAnsi"/>
          <w:b/>
          <w:sz w:val="22"/>
          <w:szCs w:val="22"/>
        </w:rPr>
      </w:pPr>
      <w:r w:rsidRPr="00743DF1">
        <w:rPr>
          <w:rFonts w:asciiTheme="minorHAnsi" w:hAnsiTheme="minorHAnsi"/>
          <w:b/>
          <w:sz w:val="22"/>
          <w:szCs w:val="22"/>
        </w:rPr>
        <w:t xml:space="preserve">Definitions </w:t>
      </w:r>
    </w:p>
    <w:p w:rsidR="00743DF1" w:rsidRPr="002D7BEB" w:rsidRDefault="00743DF1" w:rsidP="00743DF1">
      <w:pPr>
        <w:pStyle w:val="ListParagraph"/>
        <w:numPr>
          <w:ilvl w:val="0"/>
          <w:numId w:val="19"/>
        </w:numPr>
        <w:rPr>
          <w:rFonts w:asciiTheme="minorHAnsi" w:hAnsiTheme="minorHAnsi"/>
          <w:sz w:val="22"/>
          <w:szCs w:val="22"/>
        </w:rPr>
      </w:pPr>
      <w:r w:rsidRPr="002D7BEB">
        <w:rPr>
          <w:rFonts w:asciiTheme="minorHAnsi" w:hAnsiTheme="minorHAnsi"/>
          <w:sz w:val="22"/>
          <w:szCs w:val="22"/>
          <w:u w:val="single"/>
        </w:rPr>
        <w:t>Behavioral Health Care</w:t>
      </w:r>
      <w:r w:rsidRPr="002D7BEB">
        <w:rPr>
          <w:rFonts w:asciiTheme="minorHAnsi" w:hAnsiTheme="minorHAnsi"/>
          <w:sz w:val="22"/>
          <w:szCs w:val="22"/>
        </w:rPr>
        <w:t>: an umbrella term and refers to a continuum of services including mental health care, unhealthy substance use diagnosis and treatment and support to address unhealthy lifestyles that influence chronic conditions and quality of life (UMMS PCMH Behavioral Health Toolkit).</w:t>
      </w:r>
    </w:p>
    <w:p w:rsidR="00743DF1" w:rsidRPr="002D7BEB" w:rsidRDefault="00743DF1" w:rsidP="00743DF1">
      <w:pPr>
        <w:pStyle w:val="ListParagraph"/>
        <w:numPr>
          <w:ilvl w:val="0"/>
          <w:numId w:val="19"/>
        </w:numPr>
        <w:rPr>
          <w:rFonts w:asciiTheme="minorHAnsi" w:hAnsiTheme="minorHAnsi"/>
          <w:sz w:val="22"/>
          <w:szCs w:val="22"/>
        </w:rPr>
      </w:pPr>
      <w:r w:rsidRPr="002D7BEB">
        <w:rPr>
          <w:rFonts w:asciiTheme="minorHAnsi" w:hAnsiTheme="minorHAnsi"/>
          <w:sz w:val="22"/>
          <w:szCs w:val="22"/>
          <w:u w:val="single"/>
        </w:rPr>
        <w:t>Coordinated Care</w:t>
      </w:r>
      <w:r w:rsidRPr="009524CF">
        <w:rPr>
          <w:rFonts w:asciiTheme="minorHAnsi" w:hAnsiTheme="minorHAnsi"/>
          <w:sz w:val="22"/>
          <w:szCs w:val="22"/>
        </w:rPr>
        <w:t>:</w:t>
      </w:r>
      <w:r w:rsidRPr="002D7BEB">
        <w:rPr>
          <w:rFonts w:asciiTheme="minorHAnsi" w:hAnsiTheme="minorHAnsi"/>
          <w:sz w:val="22"/>
          <w:szCs w:val="22"/>
        </w:rPr>
        <w:t xml:space="preserve"> </w:t>
      </w:r>
      <w:r>
        <w:rPr>
          <w:rFonts w:asciiTheme="minorHAnsi" w:hAnsiTheme="minorHAnsi"/>
          <w:sz w:val="22"/>
          <w:szCs w:val="22"/>
        </w:rPr>
        <w:t>behavioral health and medical c</w:t>
      </w:r>
      <w:r w:rsidRPr="002D7BEB">
        <w:rPr>
          <w:rFonts w:asciiTheme="minorHAnsi" w:hAnsiTheme="minorHAnsi"/>
          <w:sz w:val="22"/>
          <w:szCs w:val="22"/>
        </w:rPr>
        <w:t>are provided in different settings but with more seamless</w:t>
      </w:r>
      <w:r>
        <w:rPr>
          <w:rFonts w:asciiTheme="minorHAnsi" w:hAnsiTheme="minorHAnsi"/>
          <w:sz w:val="22"/>
          <w:szCs w:val="22"/>
        </w:rPr>
        <w:t xml:space="preserve"> interface between the settings.</w:t>
      </w:r>
      <w:r w:rsidRPr="002D7BEB">
        <w:rPr>
          <w:rFonts w:asciiTheme="minorHAnsi" w:hAnsiTheme="minorHAnsi"/>
          <w:sz w:val="22"/>
          <w:szCs w:val="22"/>
        </w:rPr>
        <w:t xml:space="preserve"> </w:t>
      </w:r>
    </w:p>
    <w:p w:rsidR="00743DF1" w:rsidRPr="002D7BEB" w:rsidRDefault="00743DF1" w:rsidP="00743DF1">
      <w:pPr>
        <w:pStyle w:val="ListParagraph"/>
        <w:numPr>
          <w:ilvl w:val="0"/>
          <w:numId w:val="19"/>
        </w:numPr>
        <w:rPr>
          <w:rFonts w:asciiTheme="minorHAnsi" w:hAnsiTheme="minorHAnsi"/>
          <w:sz w:val="22"/>
          <w:szCs w:val="22"/>
        </w:rPr>
      </w:pPr>
      <w:r w:rsidRPr="002D7BEB">
        <w:rPr>
          <w:rFonts w:asciiTheme="minorHAnsi" w:hAnsiTheme="minorHAnsi"/>
          <w:sz w:val="22"/>
          <w:szCs w:val="22"/>
          <w:u w:val="single"/>
        </w:rPr>
        <w:t>Co-located</w:t>
      </w:r>
      <w:r>
        <w:rPr>
          <w:rFonts w:asciiTheme="minorHAnsi" w:hAnsiTheme="minorHAnsi"/>
          <w:sz w:val="22"/>
          <w:szCs w:val="22"/>
          <w:u w:val="single"/>
        </w:rPr>
        <w:t xml:space="preserve"> Care</w:t>
      </w:r>
      <w:r w:rsidRPr="009524CF">
        <w:rPr>
          <w:rFonts w:asciiTheme="minorHAnsi" w:hAnsiTheme="minorHAnsi"/>
          <w:sz w:val="22"/>
          <w:szCs w:val="22"/>
        </w:rPr>
        <w:t xml:space="preserve">: </w:t>
      </w:r>
      <w:r>
        <w:rPr>
          <w:rFonts w:asciiTheme="minorHAnsi" w:hAnsiTheme="minorHAnsi"/>
          <w:sz w:val="22"/>
          <w:szCs w:val="22"/>
        </w:rPr>
        <w:t>b</w:t>
      </w:r>
      <w:r w:rsidRPr="002D7BEB">
        <w:rPr>
          <w:rFonts w:asciiTheme="minorHAnsi" w:hAnsiTheme="minorHAnsi"/>
          <w:sz w:val="22"/>
          <w:szCs w:val="22"/>
        </w:rPr>
        <w:t>ehavioral health and medical care delivered separately</w:t>
      </w:r>
      <w:r>
        <w:rPr>
          <w:rFonts w:asciiTheme="minorHAnsi" w:hAnsiTheme="minorHAnsi"/>
          <w:sz w:val="22"/>
          <w:szCs w:val="22"/>
        </w:rPr>
        <w:t>,</w:t>
      </w:r>
      <w:r w:rsidRPr="002D7BEB">
        <w:rPr>
          <w:rFonts w:asciiTheme="minorHAnsi" w:hAnsiTheme="minorHAnsi"/>
          <w:sz w:val="22"/>
          <w:szCs w:val="22"/>
        </w:rPr>
        <w:t xml:space="preserve"> but within the same locatio</w:t>
      </w:r>
      <w:r>
        <w:rPr>
          <w:rFonts w:asciiTheme="minorHAnsi" w:hAnsiTheme="minorHAnsi"/>
          <w:sz w:val="22"/>
          <w:szCs w:val="22"/>
        </w:rPr>
        <w:t>n, sharing staff and facilities.</w:t>
      </w:r>
      <w:r w:rsidRPr="002D7BEB">
        <w:rPr>
          <w:rFonts w:asciiTheme="minorHAnsi" w:hAnsiTheme="minorHAnsi"/>
          <w:sz w:val="22"/>
          <w:szCs w:val="22"/>
        </w:rPr>
        <w:t xml:space="preserve"> </w:t>
      </w:r>
    </w:p>
    <w:p w:rsidR="00743DF1" w:rsidRPr="002D7BEB" w:rsidRDefault="00743DF1" w:rsidP="00743DF1">
      <w:pPr>
        <w:pStyle w:val="ListParagraph"/>
        <w:numPr>
          <w:ilvl w:val="0"/>
          <w:numId w:val="19"/>
        </w:numPr>
        <w:rPr>
          <w:rFonts w:asciiTheme="minorHAnsi" w:hAnsiTheme="minorHAnsi"/>
          <w:sz w:val="22"/>
          <w:szCs w:val="22"/>
        </w:rPr>
      </w:pPr>
      <w:r w:rsidRPr="002D7BEB">
        <w:rPr>
          <w:rFonts w:asciiTheme="minorHAnsi" w:hAnsiTheme="minorHAnsi"/>
          <w:sz w:val="22"/>
          <w:szCs w:val="22"/>
          <w:u w:val="single"/>
        </w:rPr>
        <w:t>Integrated Care</w:t>
      </w:r>
      <w:r w:rsidRPr="009524CF">
        <w:rPr>
          <w:rFonts w:asciiTheme="minorHAnsi" w:hAnsiTheme="minorHAnsi"/>
          <w:sz w:val="22"/>
          <w:szCs w:val="22"/>
        </w:rPr>
        <w:t xml:space="preserve">: </w:t>
      </w:r>
      <w:r>
        <w:rPr>
          <w:rFonts w:asciiTheme="minorHAnsi" w:hAnsiTheme="minorHAnsi"/>
          <w:sz w:val="22"/>
          <w:szCs w:val="22"/>
        </w:rPr>
        <w:t>behavioral health and medical care share o</w:t>
      </w:r>
      <w:r w:rsidRPr="002D7BEB">
        <w:rPr>
          <w:rFonts w:asciiTheme="minorHAnsi" w:hAnsiTheme="minorHAnsi"/>
          <w:sz w:val="22"/>
          <w:szCs w:val="22"/>
        </w:rPr>
        <w:t xml:space="preserve">ne treatment plan with behavioral and medical elements. </w:t>
      </w:r>
    </w:p>
    <w:p w:rsidR="00676F03" w:rsidRPr="000B7E99" w:rsidRDefault="00743DF1" w:rsidP="007648FF">
      <w:pPr>
        <w:contextualSpacing/>
        <w:jc w:val="center"/>
        <w:rPr>
          <w:rFonts w:asciiTheme="minorHAnsi" w:hAnsiTheme="minorHAnsi"/>
          <w:b/>
          <w:sz w:val="22"/>
          <w:szCs w:val="22"/>
        </w:rPr>
      </w:pPr>
      <w:r>
        <w:rPr>
          <w:rFonts w:asciiTheme="minorHAnsi" w:hAnsiTheme="minorHAnsi"/>
          <w:b/>
          <w:sz w:val="22"/>
          <w:szCs w:val="22"/>
        </w:rPr>
        <w:lastRenderedPageBreak/>
        <w:t>Attachment B</w:t>
      </w:r>
      <w:r w:rsidR="007648FF" w:rsidRPr="000B7E99">
        <w:rPr>
          <w:rFonts w:asciiTheme="minorHAnsi" w:hAnsiTheme="minorHAnsi"/>
          <w:b/>
          <w:sz w:val="22"/>
          <w:szCs w:val="22"/>
        </w:rPr>
        <w:t>: Join</w:t>
      </w:r>
      <w:r w:rsidR="009524CF">
        <w:rPr>
          <w:rFonts w:asciiTheme="minorHAnsi" w:hAnsiTheme="minorHAnsi"/>
          <w:b/>
          <w:sz w:val="22"/>
          <w:szCs w:val="22"/>
        </w:rPr>
        <w:t>t</w:t>
      </w:r>
      <w:r w:rsidR="007648FF" w:rsidRPr="000B7E99">
        <w:rPr>
          <w:rFonts w:asciiTheme="minorHAnsi" w:hAnsiTheme="minorHAnsi"/>
          <w:b/>
          <w:sz w:val="22"/>
          <w:szCs w:val="22"/>
        </w:rPr>
        <w:t xml:space="preserve"> Principles </w:t>
      </w:r>
      <w:r w:rsidR="009524CF">
        <w:rPr>
          <w:rFonts w:asciiTheme="minorHAnsi" w:hAnsiTheme="minorHAnsi"/>
          <w:b/>
          <w:sz w:val="22"/>
          <w:szCs w:val="22"/>
        </w:rPr>
        <w:t>for</w:t>
      </w:r>
      <w:r w:rsidR="007648FF" w:rsidRPr="000B7E99">
        <w:rPr>
          <w:rFonts w:asciiTheme="minorHAnsi" w:hAnsiTheme="minorHAnsi"/>
          <w:b/>
          <w:sz w:val="22"/>
          <w:szCs w:val="22"/>
        </w:rPr>
        <w:t xml:space="preserve"> </w:t>
      </w:r>
      <w:r w:rsidR="00656F4E" w:rsidRPr="000B7E99">
        <w:rPr>
          <w:rFonts w:asciiTheme="minorHAnsi" w:hAnsiTheme="minorHAnsi"/>
          <w:b/>
          <w:sz w:val="22"/>
          <w:szCs w:val="22"/>
        </w:rPr>
        <w:t>Integrating Behavioral Health into the PCMH</w:t>
      </w:r>
    </w:p>
    <w:p w:rsidR="00C84AF3" w:rsidRDefault="00C84AF3" w:rsidP="007648FF">
      <w:pPr>
        <w:contextualSpacing/>
        <w:jc w:val="center"/>
        <w:rPr>
          <w:rFonts w:asciiTheme="minorHAnsi" w:hAnsiTheme="minorHAnsi"/>
          <w:sz w:val="22"/>
          <w:szCs w:val="22"/>
        </w:rPr>
      </w:pPr>
    </w:p>
    <w:p w:rsidR="00C84AF3" w:rsidRPr="000B7E99" w:rsidRDefault="00C84AF3" w:rsidP="00C84AF3">
      <w:pPr>
        <w:contextualSpacing/>
        <w:rPr>
          <w:rFonts w:asciiTheme="minorHAnsi" w:hAnsiTheme="minorHAnsi"/>
          <w:sz w:val="22"/>
          <w:szCs w:val="22"/>
        </w:rPr>
      </w:pPr>
      <w:r w:rsidRPr="000B7E99">
        <w:rPr>
          <w:rFonts w:asciiTheme="minorHAnsi" w:hAnsiTheme="minorHAnsi"/>
          <w:sz w:val="22"/>
          <w:szCs w:val="22"/>
        </w:rPr>
        <w:t>Joint Principles for Integrating Behavioral Health into the Patient Centered Medical Home</w:t>
      </w:r>
      <w:r w:rsidR="000B7E99" w:rsidRPr="000B7E99">
        <w:rPr>
          <w:rFonts w:asciiTheme="minorHAnsi" w:hAnsiTheme="minorHAnsi"/>
          <w:sz w:val="22"/>
          <w:szCs w:val="22"/>
        </w:rPr>
        <w:t xml:space="preserve">, </w:t>
      </w:r>
      <w:r w:rsidR="000B7E99" w:rsidRPr="009524CF">
        <w:rPr>
          <w:rFonts w:asciiTheme="minorHAnsi" w:hAnsiTheme="minorHAnsi"/>
          <w:i/>
          <w:sz w:val="22"/>
          <w:szCs w:val="22"/>
        </w:rPr>
        <w:t>Annals of Family Medicine</w:t>
      </w:r>
      <w:r w:rsidR="009524CF" w:rsidRPr="009524CF">
        <w:rPr>
          <w:rFonts w:asciiTheme="minorHAnsi" w:hAnsiTheme="minorHAnsi"/>
          <w:i/>
          <w:sz w:val="22"/>
          <w:szCs w:val="22"/>
        </w:rPr>
        <w:t>,</w:t>
      </w:r>
      <w:r w:rsidR="000B7E99" w:rsidRPr="009524CF">
        <w:rPr>
          <w:rFonts w:asciiTheme="minorHAnsi" w:hAnsiTheme="minorHAnsi"/>
          <w:i/>
          <w:sz w:val="22"/>
          <w:szCs w:val="22"/>
        </w:rPr>
        <w:t xml:space="preserve"> 2014</w:t>
      </w:r>
      <w:r w:rsidR="009524CF">
        <w:rPr>
          <w:rFonts w:asciiTheme="minorHAnsi" w:hAnsiTheme="minorHAnsi"/>
          <w:sz w:val="22"/>
          <w:szCs w:val="22"/>
        </w:rPr>
        <w:t>:</w:t>
      </w:r>
      <w:r w:rsidRPr="000B7E99">
        <w:rPr>
          <w:rFonts w:asciiTheme="minorHAnsi" w:hAnsiTheme="minorHAnsi"/>
          <w:sz w:val="22"/>
          <w:szCs w:val="22"/>
        </w:rPr>
        <w:t xml:space="preserve"> </w:t>
      </w:r>
    </w:p>
    <w:p w:rsidR="00C84AF3" w:rsidRPr="007648FF" w:rsidRDefault="00C84AF3" w:rsidP="00C84AF3">
      <w:pPr>
        <w:pStyle w:val="ListParagraph"/>
        <w:numPr>
          <w:ilvl w:val="0"/>
          <w:numId w:val="18"/>
        </w:numPr>
        <w:rPr>
          <w:rFonts w:asciiTheme="minorHAnsi" w:hAnsiTheme="minorHAnsi"/>
          <w:b/>
          <w:sz w:val="22"/>
          <w:szCs w:val="22"/>
          <w:u w:val="single"/>
        </w:rPr>
      </w:pPr>
      <w:r w:rsidRPr="007648FF">
        <w:rPr>
          <w:rFonts w:asciiTheme="minorHAnsi" w:hAnsiTheme="minorHAnsi"/>
          <w:sz w:val="22"/>
          <w:szCs w:val="22"/>
          <w:u w:val="single"/>
        </w:rPr>
        <w:t>Physician Directed Medical Practice</w:t>
      </w:r>
      <w:r w:rsidR="000B7E99">
        <w:rPr>
          <w:rFonts w:asciiTheme="minorHAnsi" w:hAnsiTheme="minorHAnsi"/>
          <w:sz w:val="22"/>
          <w:szCs w:val="22"/>
        </w:rPr>
        <w:t xml:space="preserve">: </w:t>
      </w:r>
      <w:r w:rsidRPr="007648FF">
        <w:rPr>
          <w:rFonts w:asciiTheme="minorHAnsi" w:hAnsiTheme="minorHAnsi"/>
          <w:sz w:val="22"/>
          <w:szCs w:val="22"/>
        </w:rPr>
        <w:t xml:space="preserve">The physician’s practice will generally be the physical location of the PCMH and this practice will rely on the team of health care professionals who will act together to integrate the physical, mental, emotional and social aspects of the patient’s care needs.  This may be by making use of connected behavioral health specialists in the medical home neighborhood. </w:t>
      </w:r>
    </w:p>
    <w:p w:rsidR="00C84AF3" w:rsidRPr="007648FF" w:rsidRDefault="00C84AF3" w:rsidP="00C84AF3">
      <w:pPr>
        <w:pStyle w:val="ListParagraph"/>
        <w:numPr>
          <w:ilvl w:val="0"/>
          <w:numId w:val="18"/>
        </w:numPr>
        <w:spacing w:after="200" w:line="276" w:lineRule="auto"/>
        <w:rPr>
          <w:rFonts w:asciiTheme="minorHAnsi" w:hAnsiTheme="minorHAnsi"/>
          <w:b/>
          <w:sz w:val="22"/>
          <w:szCs w:val="22"/>
          <w:u w:val="single"/>
        </w:rPr>
      </w:pPr>
      <w:r w:rsidRPr="007648FF">
        <w:rPr>
          <w:rFonts w:asciiTheme="minorHAnsi" w:hAnsiTheme="minorHAnsi"/>
          <w:sz w:val="22"/>
          <w:szCs w:val="22"/>
          <w:u w:val="single"/>
        </w:rPr>
        <w:t>Whole Person Orientation</w:t>
      </w:r>
      <w:r w:rsidR="000B7E99">
        <w:rPr>
          <w:rFonts w:asciiTheme="minorHAnsi" w:hAnsiTheme="minorHAnsi"/>
          <w:sz w:val="22"/>
          <w:szCs w:val="22"/>
        </w:rPr>
        <w:t xml:space="preserve">: </w:t>
      </w:r>
      <w:r w:rsidRPr="007648FF">
        <w:rPr>
          <w:rFonts w:asciiTheme="minorHAnsi" w:hAnsiTheme="minorHAnsi"/>
          <w:sz w:val="22"/>
          <w:szCs w:val="22"/>
        </w:rPr>
        <w:t xml:space="preserve">A whole person orientation has to be imagined as behavioral together with the physical.   </w:t>
      </w:r>
    </w:p>
    <w:p w:rsidR="00C84AF3" w:rsidRPr="007648FF" w:rsidRDefault="00C84AF3" w:rsidP="00C84AF3">
      <w:pPr>
        <w:pStyle w:val="ListParagraph"/>
        <w:numPr>
          <w:ilvl w:val="0"/>
          <w:numId w:val="18"/>
        </w:numPr>
        <w:spacing w:after="200" w:line="276" w:lineRule="auto"/>
        <w:rPr>
          <w:rFonts w:asciiTheme="minorHAnsi" w:hAnsiTheme="minorHAnsi"/>
          <w:b/>
          <w:sz w:val="22"/>
          <w:szCs w:val="22"/>
          <w:u w:val="single"/>
        </w:rPr>
      </w:pPr>
      <w:r w:rsidRPr="007648FF">
        <w:rPr>
          <w:rFonts w:asciiTheme="minorHAnsi" w:hAnsiTheme="minorHAnsi"/>
          <w:sz w:val="22"/>
          <w:szCs w:val="22"/>
          <w:u w:val="single"/>
        </w:rPr>
        <w:t>Care Coordination</w:t>
      </w:r>
      <w:r w:rsidR="000B7E99">
        <w:rPr>
          <w:rFonts w:asciiTheme="minorHAnsi" w:hAnsiTheme="minorHAnsi"/>
          <w:sz w:val="22"/>
          <w:szCs w:val="22"/>
        </w:rPr>
        <w:t xml:space="preserve">: </w:t>
      </w:r>
      <w:r w:rsidRPr="007648FF">
        <w:rPr>
          <w:rFonts w:asciiTheme="minorHAnsi" w:hAnsiTheme="minorHAnsi"/>
          <w:sz w:val="22"/>
          <w:szCs w:val="22"/>
        </w:rPr>
        <w:t xml:space="preserve">Care is coordinated or integrated across all elements of the complex health care system and mechanisms include: shared registries, shared medical records 9especially shared problem and medication lists), shared decision making, shared revenue streams and shared responsibility for the patient care plan.  </w:t>
      </w:r>
    </w:p>
    <w:p w:rsidR="00C84AF3" w:rsidRPr="007648FF" w:rsidRDefault="00C84AF3" w:rsidP="00C84AF3">
      <w:pPr>
        <w:pStyle w:val="ListParagraph"/>
        <w:numPr>
          <w:ilvl w:val="0"/>
          <w:numId w:val="18"/>
        </w:numPr>
        <w:spacing w:after="200" w:line="276" w:lineRule="auto"/>
        <w:rPr>
          <w:rFonts w:asciiTheme="minorHAnsi" w:hAnsiTheme="minorHAnsi"/>
          <w:b/>
          <w:sz w:val="22"/>
          <w:szCs w:val="22"/>
          <w:u w:val="single"/>
        </w:rPr>
      </w:pPr>
      <w:r w:rsidRPr="007648FF">
        <w:rPr>
          <w:rFonts w:asciiTheme="minorHAnsi" w:hAnsiTheme="minorHAnsi"/>
          <w:sz w:val="22"/>
          <w:szCs w:val="22"/>
          <w:u w:val="single"/>
        </w:rPr>
        <w:t>Quality and Safety</w:t>
      </w:r>
      <w:r w:rsidR="000B7E99">
        <w:rPr>
          <w:rFonts w:asciiTheme="minorHAnsi" w:hAnsiTheme="minorHAnsi"/>
          <w:sz w:val="22"/>
          <w:szCs w:val="22"/>
        </w:rPr>
        <w:t xml:space="preserve">: </w:t>
      </w:r>
      <w:r w:rsidRPr="007648FF">
        <w:rPr>
          <w:rFonts w:asciiTheme="minorHAnsi" w:hAnsiTheme="minorHAnsi"/>
          <w:sz w:val="22"/>
          <w:szCs w:val="22"/>
        </w:rPr>
        <w:t xml:space="preserve">Partnerships include the physician, the patient, and behavioral health clinician.  Medical records (with appropriate security, privacy and confidentiality protections) must incorporate behavioral health notes, mental health screening, </w:t>
      </w:r>
      <w:proofErr w:type="gramStart"/>
      <w:r w:rsidRPr="007648FF">
        <w:rPr>
          <w:rFonts w:asciiTheme="minorHAnsi" w:hAnsiTheme="minorHAnsi"/>
          <w:sz w:val="22"/>
          <w:szCs w:val="22"/>
        </w:rPr>
        <w:t>case</w:t>
      </w:r>
      <w:proofErr w:type="gramEnd"/>
      <w:r w:rsidRPr="007648FF">
        <w:rPr>
          <w:rFonts w:asciiTheme="minorHAnsi" w:hAnsiTheme="minorHAnsi"/>
          <w:sz w:val="22"/>
          <w:szCs w:val="22"/>
        </w:rPr>
        <w:t xml:space="preserve"> finding tools and tracking of behavioral health outcomes</w:t>
      </w:r>
      <w:r w:rsidR="000B7E99">
        <w:rPr>
          <w:rFonts w:asciiTheme="minorHAnsi" w:hAnsiTheme="minorHAnsi"/>
          <w:sz w:val="22"/>
          <w:szCs w:val="22"/>
        </w:rPr>
        <w:t>.</w:t>
      </w:r>
      <w:r w:rsidRPr="007648FF">
        <w:rPr>
          <w:rFonts w:asciiTheme="minorHAnsi" w:hAnsiTheme="minorHAnsi"/>
          <w:sz w:val="22"/>
          <w:szCs w:val="22"/>
        </w:rPr>
        <w:t xml:space="preserve"> </w:t>
      </w:r>
    </w:p>
    <w:p w:rsidR="00C84AF3" w:rsidRPr="002D7BEB" w:rsidRDefault="00C84AF3" w:rsidP="00C84AF3">
      <w:pPr>
        <w:pStyle w:val="ListParagraph"/>
        <w:numPr>
          <w:ilvl w:val="0"/>
          <w:numId w:val="18"/>
        </w:numPr>
        <w:rPr>
          <w:rFonts w:asciiTheme="minorHAnsi" w:hAnsiTheme="minorHAnsi"/>
          <w:b/>
          <w:sz w:val="22"/>
          <w:szCs w:val="22"/>
          <w:u w:val="single"/>
        </w:rPr>
      </w:pPr>
      <w:r w:rsidRPr="007648FF">
        <w:rPr>
          <w:rFonts w:asciiTheme="minorHAnsi" w:hAnsiTheme="minorHAnsi"/>
          <w:sz w:val="22"/>
          <w:szCs w:val="22"/>
          <w:u w:val="single"/>
        </w:rPr>
        <w:t>Enhanced Access</w:t>
      </w:r>
      <w:r w:rsidRPr="000B7E99">
        <w:rPr>
          <w:rFonts w:asciiTheme="minorHAnsi" w:hAnsiTheme="minorHAnsi"/>
          <w:sz w:val="22"/>
          <w:szCs w:val="22"/>
        </w:rPr>
        <w:t>:</w:t>
      </w:r>
      <w:r w:rsidRPr="000B7E99">
        <w:rPr>
          <w:rFonts w:asciiTheme="minorHAnsi" w:hAnsiTheme="minorHAnsi"/>
          <w:b/>
          <w:sz w:val="22"/>
          <w:szCs w:val="22"/>
        </w:rPr>
        <w:t xml:space="preserve"> </w:t>
      </w:r>
      <w:r w:rsidRPr="007648FF">
        <w:rPr>
          <w:rFonts w:asciiTheme="minorHAnsi" w:hAnsiTheme="minorHAnsi"/>
          <w:sz w:val="22"/>
          <w:szCs w:val="22"/>
        </w:rPr>
        <w:t>Access for patient, family and physician is to include behavioral health resources through systems of collaboration, shared problem solving, flexible team leadership and enhanced communication</w:t>
      </w:r>
      <w:r w:rsidR="000B7E99">
        <w:rPr>
          <w:rFonts w:asciiTheme="minorHAnsi" w:hAnsiTheme="minorHAnsi"/>
          <w:sz w:val="22"/>
          <w:szCs w:val="22"/>
        </w:rPr>
        <w:t>.</w:t>
      </w:r>
      <w:r w:rsidRPr="007648FF">
        <w:rPr>
          <w:rFonts w:asciiTheme="minorHAnsi" w:hAnsiTheme="minorHAnsi"/>
          <w:sz w:val="22"/>
          <w:szCs w:val="22"/>
        </w:rPr>
        <w:t xml:space="preserve"> </w:t>
      </w:r>
    </w:p>
    <w:p w:rsidR="007C7945" w:rsidRDefault="007C7945" w:rsidP="007648FF">
      <w:pPr>
        <w:contextualSpacing/>
        <w:jc w:val="center"/>
        <w:rPr>
          <w:rFonts w:asciiTheme="minorHAnsi" w:hAnsiTheme="minorHAnsi"/>
          <w:sz w:val="22"/>
          <w:szCs w:val="22"/>
        </w:rPr>
      </w:pPr>
    </w:p>
    <w:p w:rsidR="00F575D5" w:rsidRDefault="009524CF" w:rsidP="00676F03">
      <w:pPr>
        <w:contextualSpacing/>
        <w:rPr>
          <w:rFonts w:asciiTheme="minorHAnsi" w:hAnsiTheme="minorHAnsi"/>
          <w:sz w:val="22"/>
          <w:szCs w:val="22"/>
        </w:rPr>
      </w:pPr>
      <w:r>
        <w:rPr>
          <w:rFonts w:asciiTheme="minorHAnsi" w:hAnsiTheme="minorHAnsi"/>
          <w:sz w:val="22"/>
          <w:szCs w:val="22"/>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7pt" o:ole="">
            <v:imagedata r:id="rId9" o:title=""/>
          </v:shape>
          <o:OLEObject Type="Embed" ProgID="Acrobat.Document.11" ShapeID="_x0000_i1025" DrawAspect="Icon" ObjectID="_1543387402" r:id="rId10"/>
        </w:object>
      </w:r>
    </w:p>
    <w:p w:rsidR="00B0696A" w:rsidRDefault="007648FF" w:rsidP="00676F03">
      <w:pPr>
        <w:contextualSpacing/>
        <w:rPr>
          <w:rFonts w:asciiTheme="minorHAnsi" w:hAnsiTheme="minorHAnsi"/>
          <w:sz w:val="22"/>
          <w:szCs w:val="22"/>
        </w:rPr>
      </w:pPr>
      <w:r>
        <w:rPr>
          <w:rFonts w:asciiTheme="minorHAnsi" w:hAnsiTheme="minorHAnsi"/>
          <w:sz w:val="22"/>
          <w:szCs w:val="22"/>
        </w:rPr>
        <w:t xml:space="preserve"> </w:t>
      </w:r>
      <w:r w:rsidR="00676F03">
        <w:rPr>
          <w:rFonts w:asciiTheme="minorHAnsi" w:hAnsiTheme="minorHAnsi"/>
          <w:sz w:val="22"/>
          <w:szCs w:val="22"/>
        </w:rPr>
        <w:t xml:space="preserve"> (Click</w:t>
      </w:r>
      <w:r w:rsidR="00AD5AB6">
        <w:rPr>
          <w:rFonts w:asciiTheme="minorHAnsi" w:hAnsiTheme="minorHAnsi"/>
          <w:sz w:val="22"/>
          <w:szCs w:val="22"/>
        </w:rPr>
        <w:t xml:space="preserve"> thumbnail</w:t>
      </w:r>
      <w:r w:rsidR="00676F03">
        <w:rPr>
          <w:rFonts w:asciiTheme="minorHAnsi" w:hAnsiTheme="minorHAnsi"/>
          <w:sz w:val="22"/>
          <w:szCs w:val="22"/>
        </w:rPr>
        <w:t xml:space="preserve"> to open full article)</w:t>
      </w:r>
    </w:p>
    <w:p w:rsidR="007648FF" w:rsidRDefault="007648FF" w:rsidP="007648FF">
      <w:pPr>
        <w:contextualSpacing/>
        <w:jc w:val="center"/>
        <w:rPr>
          <w:rFonts w:asciiTheme="minorHAnsi" w:hAnsiTheme="minorHAnsi"/>
          <w:sz w:val="22"/>
          <w:szCs w:val="22"/>
        </w:rPr>
      </w:pPr>
    </w:p>
    <w:p w:rsidR="003D45EC" w:rsidRDefault="003D45EC" w:rsidP="007648FF">
      <w:pPr>
        <w:contextualSpacing/>
        <w:jc w:val="center"/>
        <w:rPr>
          <w:rFonts w:asciiTheme="minorHAnsi" w:hAnsiTheme="minorHAnsi"/>
          <w:sz w:val="22"/>
          <w:szCs w:val="22"/>
        </w:rPr>
      </w:pPr>
    </w:p>
    <w:p w:rsidR="003D45EC" w:rsidRDefault="003D45EC" w:rsidP="003D45EC">
      <w:pPr>
        <w:rPr>
          <w:rFonts w:asciiTheme="minorHAnsi" w:hAnsiTheme="minorHAnsi"/>
          <w:sz w:val="22"/>
          <w:szCs w:val="22"/>
        </w:rPr>
      </w:pPr>
    </w:p>
    <w:p w:rsidR="009524CF" w:rsidRDefault="009524CF">
      <w:pPr>
        <w:spacing w:after="200" w:line="276" w:lineRule="auto"/>
        <w:rPr>
          <w:rFonts w:asciiTheme="minorHAnsi" w:hAnsiTheme="minorHAnsi"/>
          <w:sz w:val="22"/>
          <w:szCs w:val="22"/>
        </w:rPr>
      </w:pPr>
    </w:p>
    <w:sectPr w:rsidR="009524CF" w:rsidSect="006545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80" w:rsidRDefault="004F1980" w:rsidP="002B475F">
      <w:r>
        <w:separator/>
      </w:r>
    </w:p>
  </w:endnote>
  <w:endnote w:type="continuationSeparator" w:id="0">
    <w:p w:rsidR="004F1980" w:rsidRDefault="004F1980" w:rsidP="002B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ED" w:rsidRDefault="00E052F4">
    <w:pPr>
      <w:pStyle w:val="Footer"/>
    </w:pPr>
    <w:r>
      <w:t>3.15.16</w:t>
    </w:r>
  </w:p>
  <w:p w:rsidR="00943544" w:rsidRPr="00A02324" w:rsidRDefault="00943544" w:rsidP="00B0696A">
    <w:pPr>
      <w:pStyle w:val="Footer"/>
      <w:jc w:val="right"/>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80" w:rsidRDefault="004F1980" w:rsidP="002B475F">
      <w:r>
        <w:separator/>
      </w:r>
    </w:p>
  </w:footnote>
  <w:footnote w:type="continuationSeparator" w:id="0">
    <w:p w:rsidR="004F1980" w:rsidRDefault="004F1980" w:rsidP="002B4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D3"/>
    <w:multiLevelType w:val="hybridMultilevel"/>
    <w:tmpl w:val="4C1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42DF"/>
    <w:multiLevelType w:val="hybridMultilevel"/>
    <w:tmpl w:val="A8E6EA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D787065"/>
    <w:multiLevelType w:val="hybridMultilevel"/>
    <w:tmpl w:val="5A6A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86FE6"/>
    <w:multiLevelType w:val="hybridMultilevel"/>
    <w:tmpl w:val="985C8BE6"/>
    <w:lvl w:ilvl="0" w:tplc="58D8C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3E23"/>
    <w:multiLevelType w:val="hybridMultilevel"/>
    <w:tmpl w:val="5F64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1A30"/>
    <w:multiLevelType w:val="hybridMultilevel"/>
    <w:tmpl w:val="0C4034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E038E"/>
    <w:multiLevelType w:val="hybridMultilevel"/>
    <w:tmpl w:val="38D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63038"/>
    <w:multiLevelType w:val="hybridMultilevel"/>
    <w:tmpl w:val="2C0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8498B"/>
    <w:multiLevelType w:val="hybridMultilevel"/>
    <w:tmpl w:val="3DC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100F0"/>
    <w:multiLevelType w:val="hybridMultilevel"/>
    <w:tmpl w:val="599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F6174"/>
    <w:multiLevelType w:val="hybridMultilevel"/>
    <w:tmpl w:val="CF9A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D5AA7"/>
    <w:multiLevelType w:val="hybridMultilevel"/>
    <w:tmpl w:val="1CD0C3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9DA6EC9"/>
    <w:multiLevelType w:val="hybridMultilevel"/>
    <w:tmpl w:val="E42C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F76FC"/>
    <w:multiLevelType w:val="hybridMultilevel"/>
    <w:tmpl w:val="DD4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36FCA"/>
    <w:multiLevelType w:val="hybridMultilevel"/>
    <w:tmpl w:val="F46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3240D"/>
    <w:multiLevelType w:val="hybridMultilevel"/>
    <w:tmpl w:val="88D0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5220E"/>
    <w:multiLevelType w:val="hybridMultilevel"/>
    <w:tmpl w:val="7A4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D7179"/>
    <w:multiLevelType w:val="hybridMultilevel"/>
    <w:tmpl w:val="F2C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3"/>
  </w:num>
  <w:num w:numId="5">
    <w:abstractNumId w:val="0"/>
  </w:num>
  <w:num w:numId="6">
    <w:abstractNumId w:val="7"/>
  </w:num>
  <w:num w:numId="7">
    <w:abstractNumId w:val="9"/>
  </w:num>
  <w:num w:numId="8">
    <w:abstractNumId w:val="13"/>
  </w:num>
  <w:num w:numId="9">
    <w:abstractNumId w:val="11"/>
  </w:num>
  <w:num w:numId="10">
    <w:abstractNumId w:val="12"/>
  </w:num>
  <w:num w:numId="11">
    <w:abstractNumId w:val="15"/>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FC"/>
    <w:rsid w:val="000149C9"/>
    <w:rsid w:val="00021098"/>
    <w:rsid w:val="00026A4D"/>
    <w:rsid w:val="00033DEB"/>
    <w:rsid w:val="00041A67"/>
    <w:rsid w:val="00042F9C"/>
    <w:rsid w:val="00052022"/>
    <w:rsid w:val="00076DE3"/>
    <w:rsid w:val="000802A6"/>
    <w:rsid w:val="0008263C"/>
    <w:rsid w:val="00085E79"/>
    <w:rsid w:val="00097C19"/>
    <w:rsid w:val="000A791A"/>
    <w:rsid w:val="000B7E99"/>
    <w:rsid w:val="000C41AB"/>
    <w:rsid w:val="000D3786"/>
    <w:rsid w:val="000D5803"/>
    <w:rsid w:val="000D7B11"/>
    <w:rsid w:val="000E343F"/>
    <w:rsid w:val="00107694"/>
    <w:rsid w:val="0011325B"/>
    <w:rsid w:val="0012130E"/>
    <w:rsid w:val="00123E3E"/>
    <w:rsid w:val="001244EA"/>
    <w:rsid w:val="001333F2"/>
    <w:rsid w:val="00142B41"/>
    <w:rsid w:val="00160BF9"/>
    <w:rsid w:val="00162062"/>
    <w:rsid w:val="001622D4"/>
    <w:rsid w:val="001642B9"/>
    <w:rsid w:val="0016600D"/>
    <w:rsid w:val="0017517D"/>
    <w:rsid w:val="00177E5E"/>
    <w:rsid w:val="00190D6D"/>
    <w:rsid w:val="00192D7C"/>
    <w:rsid w:val="0019507E"/>
    <w:rsid w:val="00197E54"/>
    <w:rsid w:val="001A78DB"/>
    <w:rsid w:val="001C25F5"/>
    <w:rsid w:val="001C7370"/>
    <w:rsid w:val="001D21D2"/>
    <w:rsid w:val="001D49DD"/>
    <w:rsid w:val="001D7D2F"/>
    <w:rsid w:val="001E0FFD"/>
    <w:rsid w:val="001E5740"/>
    <w:rsid w:val="001F281D"/>
    <w:rsid w:val="0021651B"/>
    <w:rsid w:val="00235520"/>
    <w:rsid w:val="002408B4"/>
    <w:rsid w:val="0024098D"/>
    <w:rsid w:val="00247FC2"/>
    <w:rsid w:val="002535BA"/>
    <w:rsid w:val="00262E12"/>
    <w:rsid w:val="00265274"/>
    <w:rsid w:val="00266FC6"/>
    <w:rsid w:val="002738BD"/>
    <w:rsid w:val="002756F4"/>
    <w:rsid w:val="002838B2"/>
    <w:rsid w:val="00286BFC"/>
    <w:rsid w:val="00290025"/>
    <w:rsid w:val="0029633A"/>
    <w:rsid w:val="002A088A"/>
    <w:rsid w:val="002A1068"/>
    <w:rsid w:val="002A2199"/>
    <w:rsid w:val="002B1D7E"/>
    <w:rsid w:val="002B475F"/>
    <w:rsid w:val="002C0BF0"/>
    <w:rsid w:val="002C4A38"/>
    <w:rsid w:val="002C7E45"/>
    <w:rsid w:val="002D2648"/>
    <w:rsid w:val="002D3539"/>
    <w:rsid w:val="002D3A4C"/>
    <w:rsid w:val="002D72BC"/>
    <w:rsid w:val="002D7BEB"/>
    <w:rsid w:val="002E4893"/>
    <w:rsid w:val="002E6341"/>
    <w:rsid w:val="0031496E"/>
    <w:rsid w:val="00315CB1"/>
    <w:rsid w:val="00320669"/>
    <w:rsid w:val="00332C13"/>
    <w:rsid w:val="00337DD5"/>
    <w:rsid w:val="00343CF4"/>
    <w:rsid w:val="00346398"/>
    <w:rsid w:val="003571C2"/>
    <w:rsid w:val="003612CB"/>
    <w:rsid w:val="00362079"/>
    <w:rsid w:val="003633E7"/>
    <w:rsid w:val="00365268"/>
    <w:rsid w:val="003677CC"/>
    <w:rsid w:val="00371E76"/>
    <w:rsid w:val="00383409"/>
    <w:rsid w:val="00385CEC"/>
    <w:rsid w:val="00386AAC"/>
    <w:rsid w:val="00397ADE"/>
    <w:rsid w:val="003A1BDF"/>
    <w:rsid w:val="003B3778"/>
    <w:rsid w:val="003B57AD"/>
    <w:rsid w:val="003C110F"/>
    <w:rsid w:val="003C5569"/>
    <w:rsid w:val="003D1E9F"/>
    <w:rsid w:val="003D45EC"/>
    <w:rsid w:val="003D63D2"/>
    <w:rsid w:val="003D7516"/>
    <w:rsid w:val="003E488F"/>
    <w:rsid w:val="003E68D5"/>
    <w:rsid w:val="003F1522"/>
    <w:rsid w:val="003F3161"/>
    <w:rsid w:val="003F4755"/>
    <w:rsid w:val="003F5D93"/>
    <w:rsid w:val="00400C62"/>
    <w:rsid w:val="0040200D"/>
    <w:rsid w:val="00410C7C"/>
    <w:rsid w:val="0042737C"/>
    <w:rsid w:val="004323BD"/>
    <w:rsid w:val="00434A33"/>
    <w:rsid w:val="00454971"/>
    <w:rsid w:val="0047402B"/>
    <w:rsid w:val="00475F7B"/>
    <w:rsid w:val="004771BC"/>
    <w:rsid w:val="00480564"/>
    <w:rsid w:val="0049099B"/>
    <w:rsid w:val="00491B4B"/>
    <w:rsid w:val="004A5572"/>
    <w:rsid w:val="004C6224"/>
    <w:rsid w:val="004C681E"/>
    <w:rsid w:val="004D3A4F"/>
    <w:rsid w:val="004E5197"/>
    <w:rsid w:val="004F1980"/>
    <w:rsid w:val="004F5FA0"/>
    <w:rsid w:val="00500293"/>
    <w:rsid w:val="005006EC"/>
    <w:rsid w:val="00503D79"/>
    <w:rsid w:val="00515A7B"/>
    <w:rsid w:val="00515AB5"/>
    <w:rsid w:val="005351B2"/>
    <w:rsid w:val="00552376"/>
    <w:rsid w:val="005558EF"/>
    <w:rsid w:val="00560CFB"/>
    <w:rsid w:val="00565EE2"/>
    <w:rsid w:val="00571AFC"/>
    <w:rsid w:val="005773F2"/>
    <w:rsid w:val="005774B7"/>
    <w:rsid w:val="00584452"/>
    <w:rsid w:val="00587FA3"/>
    <w:rsid w:val="00590BDA"/>
    <w:rsid w:val="00590BEA"/>
    <w:rsid w:val="00591BC0"/>
    <w:rsid w:val="00595345"/>
    <w:rsid w:val="00595DCD"/>
    <w:rsid w:val="005A4F47"/>
    <w:rsid w:val="005B5BC6"/>
    <w:rsid w:val="005B636D"/>
    <w:rsid w:val="005B6413"/>
    <w:rsid w:val="005D3D58"/>
    <w:rsid w:val="005D5C8F"/>
    <w:rsid w:val="005D6F54"/>
    <w:rsid w:val="005E083F"/>
    <w:rsid w:val="005E2333"/>
    <w:rsid w:val="005E5319"/>
    <w:rsid w:val="005F1883"/>
    <w:rsid w:val="005F4F08"/>
    <w:rsid w:val="005F6F5A"/>
    <w:rsid w:val="0061279B"/>
    <w:rsid w:val="00620099"/>
    <w:rsid w:val="0063203A"/>
    <w:rsid w:val="00634082"/>
    <w:rsid w:val="006434E4"/>
    <w:rsid w:val="00646037"/>
    <w:rsid w:val="00646485"/>
    <w:rsid w:val="006504E5"/>
    <w:rsid w:val="0065450B"/>
    <w:rsid w:val="006567CD"/>
    <w:rsid w:val="00656F4E"/>
    <w:rsid w:val="00676F03"/>
    <w:rsid w:val="00690434"/>
    <w:rsid w:val="006A280D"/>
    <w:rsid w:val="006B7F6E"/>
    <w:rsid w:val="006C33DC"/>
    <w:rsid w:val="006C6C61"/>
    <w:rsid w:val="006D5F30"/>
    <w:rsid w:val="006D62E8"/>
    <w:rsid w:val="006D74CB"/>
    <w:rsid w:val="006E311A"/>
    <w:rsid w:val="006E3F89"/>
    <w:rsid w:val="006F0FDE"/>
    <w:rsid w:val="006F273D"/>
    <w:rsid w:val="006F5C73"/>
    <w:rsid w:val="0070623B"/>
    <w:rsid w:val="00713C9B"/>
    <w:rsid w:val="007329DE"/>
    <w:rsid w:val="00736704"/>
    <w:rsid w:val="007429CF"/>
    <w:rsid w:val="00743DF1"/>
    <w:rsid w:val="00751075"/>
    <w:rsid w:val="00751CA0"/>
    <w:rsid w:val="00762C58"/>
    <w:rsid w:val="007648FF"/>
    <w:rsid w:val="007737E8"/>
    <w:rsid w:val="00783D44"/>
    <w:rsid w:val="00791BF4"/>
    <w:rsid w:val="00792453"/>
    <w:rsid w:val="00796F91"/>
    <w:rsid w:val="007A40C0"/>
    <w:rsid w:val="007A4BD0"/>
    <w:rsid w:val="007B0754"/>
    <w:rsid w:val="007B2698"/>
    <w:rsid w:val="007B7935"/>
    <w:rsid w:val="007C2C4D"/>
    <w:rsid w:val="007C7945"/>
    <w:rsid w:val="007D6FDB"/>
    <w:rsid w:val="007E0C10"/>
    <w:rsid w:val="007E1114"/>
    <w:rsid w:val="007E2449"/>
    <w:rsid w:val="007E5BE9"/>
    <w:rsid w:val="008008AC"/>
    <w:rsid w:val="00807D98"/>
    <w:rsid w:val="00810106"/>
    <w:rsid w:val="00812856"/>
    <w:rsid w:val="0081470F"/>
    <w:rsid w:val="00814B26"/>
    <w:rsid w:val="008160E9"/>
    <w:rsid w:val="00817669"/>
    <w:rsid w:val="0082714A"/>
    <w:rsid w:val="00830A0D"/>
    <w:rsid w:val="008312E5"/>
    <w:rsid w:val="00846037"/>
    <w:rsid w:val="00846FF6"/>
    <w:rsid w:val="00856D49"/>
    <w:rsid w:val="00860499"/>
    <w:rsid w:val="00865FB4"/>
    <w:rsid w:val="0086638C"/>
    <w:rsid w:val="008856E9"/>
    <w:rsid w:val="00886EB0"/>
    <w:rsid w:val="008935A4"/>
    <w:rsid w:val="008948BC"/>
    <w:rsid w:val="008A507F"/>
    <w:rsid w:val="008B46A4"/>
    <w:rsid w:val="008D431E"/>
    <w:rsid w:val="008D4708"/>
    <w:rsid w:val="008E3A14"/>
    <w:rsid w:val="008F1BA9"/>
    <w:rsid w:val="009047F7"/>
    <w:rsid w:val="0091082F"/>
    <w:rsid w:val="00923AFE"/>
    <w:rsid w:val="0092622A"/>
    <w:rsid w:val="0092666B"/>
    <w:rsid w:val="009272DD"/>
    <w:rsid w:val="00927E5C"/>
    <w:rsid w:val="00943544"/>
    <w:rsid w:val="00943BAE"/>
    <w:rsid w:val="009450DA"/>
    <w:rsid w:val="009473E8"/>
    <w:rsid w:val="00950A63"/>
    <w:rsid w:val="009524CF"/>
    <w:rsid w:val="00954520"/>
    <w:rsid w:val="00954723"/>
    <w:rsid w:val="00960445"/>
    <w:rsid w:val="00962485"/>
    <w:rsid w:val="0096758C"/>
    <w:rsid w:val="009721DB"/>
    <w:rsid w:val="0097472E"/>
    <w:rsid w:val="009770C1"/>
    <w:rsid w:val="00997BB3"/>
    <w:rsid w:val="009B3CC3"/>
    <w:rsid w:val="009D4737"/>
    <w:rsid w:val="009D518E"/>
    <w:rsid w:val="009D70EC"/>
    <w:rsid w:val="009D7171"/>
    <w:rsid w:val="009D74DC"/>
    <w:rsid w:val="009E050E"/>
    <w:rsid w:val="009E435A"/>
    <w:rsid w:val="009E456B"/>
    <w:rsid w:val="009F0585"/>
    <w:rsid w:val="009F2318"/>
    <w:rsid w:val="009F5AFD"/>
    <w:rsid w:val="009F5DBD"/>
    <w:rsid w:val="009F62A5"/>
    <w:rsid w:val="00A02324"/>
    <w:rsid w:val="00A04808"/>
    <w:rsid w:val="00A07884"/>
    <w:rsid w:val="00A07B93"/>
    <w:rsid w:val="00A107B1"/>
    <w:rsid w:val="00A109F9"/>
    <w:rsid w:val="00A10E00"/>
    <w:rsid w:val="00A1170D"/>
    <w:rsid w:val="00A14B40"/>
    <w:rsid w:val="00A15F40"/>
    <w:rsid w:val="00A20DB7"/>
    <w:rsid w:val="00A226DB"/>
    <w:rsid w:val="00A27ADE"/>
    <w:rsid w:val="00A27B7B"/>
    <w:rsid w:val="00A4139C"/>
    <w:rsid w:val="00A51140"/>
    <w:rsid w:val="00A57443"/>
    <w:rsid w:val="00A71750"/>
    <w:rsid w:val="00A83229"/>
    <w:rsid w:val="00AB0ECE"/>
    <w:rsid w:val="00AB3DF5"/>
    <w:rsid w:val="00AC3ACA"/>
    <w:rsid w:val="00AC6302"/>
    <w:rsid w:val="00AD5A38"/>
    <w:rsid w:val="00AD5AB6"/>
    <w:rsid w:val="00AF18DA"/>
    <w:rsid w:val="00B00918"/>
    <w:rsid w:val="00B048F7"/>
    <w:rsid w:val="00B0696A"/>
    <w:rsid w:val="00B13928"/>
    <w:rsid w:val="00B21E2D"/>
    <w:rsid w:val="00B239F0"/>
    <w:rsid w:val="00B337CE"/>
    <w:rsid w:val="00B36E6D"/>
    <w:rsid w:val="00B418BD"/>
    <w:rsid w:val="00B448FB"/>
    <w:rsid w:val="00B50C4F"/>
    <w:rsid w:val="00B6070D"/>
    <w:rsid w:val="00B67FA5"/>
    <w:rsid w:val="00B74266"/>
    <w:rsid w:val="00B767F3"/>
    <w:rsid w:val="00B8626E"/>
    <w:rsid w:val="00B94812"/>
    <w:rsid w:val="00B96C03"/>
    <w:rsid w:val="00B970BC"/>
    <w:rsid w:val="00B97714"/>
    <w:rsid w:val="00BA1C8C"/>
    <w:rsid w:val="00BB4BA6"/>
    <w:rsid w:val="00BD031D"/>
    <w:rsid w:val="00BD1E97"/>
    <w:rsid w:val="00BD4E35"/>
    <w:rsid w:val="00BD7D99"/>
    <w:rsid w:val="00BE263F"/>
    <w:rsid w:val="00BE3CF5"/>
    <w:rsid w:val="00BE6945"/>
    <w:rsid w:val="00BF48DE"/>
    <w:rsid w:val="00C01011"/>
    <w:rsid w:val="00C0141A"/>
    <w:rsid w:val="00C10080"/>
    <w:rsid w:val="00C15858"/>
    <w:rsid w:val="00C17CD9"/>
    <w:rsid w:val="00C31A28"/>
    <w:rsid w:val="00C33B73"/>
    <w:rsid w:val="00C6199E"/>
    <w:rsid w:val="00C624D4"/>
    <w:rsid w:val="00C74549"/>
    <w:rsid w:val="00C74CD6"/>
    <w:rsid w:val="00C83771"/>
    <w:rsid w:val="00C84AF3"/>
    <w:rsid w:val="00C869D0"/>
    <w:rsid w:val="00C93CCA"/>
    <w:rsid w:val="00C960C3"/>
    <w:rsid w:val="00C968D3"/>
    <w:rsid w:val="00C96BB9"/>
    <w:rsid w:val="00C96F9D"/>
    <w:rsid w:val="00CB16A7"/>
    <w:rsid w:val="00CB4471"/>
    <w:rsid w:val="00CB57E9"/>
    <w:rsid w:val="00CB7EDA"/>
    <w:rsid w:val="00CD2AA8"/>
    <w:rsid w:val="00D42EF1"/>
    <w:rsid w:val="00D51D17"/>
    <w:rsid w:val="00D52646"/>
    <w:rsid w:val="00D52B7C"/>
    <w:rsid w:val="00D535ED"/>
    <w:rsid w:val="00D56ABE"/>
    <w:rsid w:val="00D62C17"/>
    <w:rsid w:val="00D63FD3"/>
    <w:rsid w:val="00D65BC4"/>
    <w:rsid w:val="00D831F0"/>
    <w:rsid w:val="00D87EE1"/>
    <w:rsid w:val="00DA3272"/>
    <w:rsid w:val="00DA615A"/>
    <w:rsid w:val="00DB7B4F"/>
    <w:rsid w:val="00DC0FF6"/>
    <w:rsid w:val="00DC4316"/>
    <w:rsid w:val="00DE43A7"/>
    <w:rsid w:val="00DE4486"/>
    <w:rsid w:val="00DE4A64"/>
    <w:rsid w:val="00DE79D2"/>
    <w:rsid w:val="00DF56E3"/>
    <w:rsid w:val="00E006AB"/>
    <w:rsid w:val="00E00E1A"/>
    <w:rsid w:val="00E052F4"/>
    <w:rsid w:val="00E11446"/>
    <w:rsid w:val="00E14E79"/>
    <w:rsid w:val="00E17120"/>
    <w:rsid w:val="00E208AE"/>
    <w:rsid w:val="00E24D59"/>
    <w:rsid w:val="00E304D0"/>
    <w:rsid w:val="00E40CCC"/>
    <w:rsid w:val="00E45962"/>
    <w:rsid w:val="00E73915"/>
    <w:rsid w:val="00E87DAE"/>
    <w:rsid w:val="00E948F4"/>
    <w:rsid w:val="00E94AEF"/>
    <w:rsid w:val="00E96683"/>
    <w:rsid w:val="00EA4E49"/>
    <w:rsid w:val="00EA7CA3"/>
    <w:rsid w:val="00EB4969"/>
    <w:rsid w:val="00EB7136"/>
    <w:rsid w:val="00EB7704"/>
    <w:rsid w:val="00EC4B22"/>
    <w:rsid w:val="00ED6D6E"/>
    <w:rsid w:val="00EE2CB3"/>
    <w:rsid w:val="00EE44D2"/>
    <w:rsid w:val="00EF471C"/>
    <w:rsid w:val="00F12A6E"/>
    <w:rsid w:val="00F1302E"/>
    <w:rsid w:val="00F20AF2"/>
    <w:rsid w:val="00F238AF"/>
    <w:rsid w:val="00F303F8"/>
    <w:rsid w:val="00F30B21"/>
    <w:rsid w:val="00F31FE4"/>
    <w:rsid w:val="00F36305"/>
    <w:rsid w:val="00F43AA5"/>
    <w:rsid w:val="00F45C0F"/>
    <w:rsid w:val="00F46BC1"/>
    <w:rsid w:val="00F52F55"/>
    <w:rsid w:val="00F53E83"/>
    <w:rsid w:val="00F55F2E"/>
    <w:rsid w:val="00F575D5"/>
    <w:rsid w:val="00F576B6"/>
    <w:rsid w:val="00F6509A"/>
    <w:rsid w:val="00F73BBF"/>
    <w:rsid w:val="00F7557B"/>
    <w:rsid w:val="00F82820"/>
    <w:rsid w:val="00F87233"/>
    <w:rsid w:val="00F8735A"/>
    <w:rsid w:val="00F910B3"/>
    <w:rsid w:val="00F94F55"/>
    <w:rsid w:val="00F95D71"/>
    <w:rsid w:val="00F9713C"/>
    <w:rsid w:val="00FA08CA"/>
    <w:rsid w:val="00FA1802"/>
    <w:rsid w:val="00FB4B44"/>
    <w:rsid w:val="00FB7007"/>
    <w:rsid w:val="00FC47E9"/>
    <w:rsid w:val="00FD0EBD"/>
    <w:rsid w:val="00FD3B49"/>
    <w:rsid w:val="00FE0746"/>
    <w:rsid w:val="00FE57C1"/>
    <w:rsid w:val="00FF0D36"/>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1AFC"/>
    <w:pPr>
      <w:ind w:left="720"/>
    </w:pPr>
    <w:rPr>
      <w:rFonts w:ascii="Verdana" w:hAnsi="Verdana"/>
    </w:rPr>
  </w:style>
  <w:style w:type="character" w:customStyle="1" w:styleId="BodyTextIndentChar">
    <w:name w:val="Body Text Indent Char"/>
    <w:basedOn w:val="DefaultParagraphFont"/>
    <w:link w:val="BodyTextIndent"/>
    <w:rsid w:val="00571AFC"/>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1D21D2"/>
    <w:rPr>
      <w:rFonts w:ascii="Tahoma" w:hAnsi="Tahoma" w:cs="Tahoma"/>
      <w:sz w:val="16"/>
      <w:szCs w:val="16"/>
    </w:rPr>
  </w:style>
  <w:style w:type="character" w:customStyle="1" w:styleId="BalloonTextChar">
    <w:name w:val="Balloon Text Char"/>
    <w:basedOn w:val="DefaultParagraphFont"/>
    <w:link w:val="BalloonText"/>
    <w:uiPriority w:val="99"/>
    <w:semiHidden/>
    <w:rsid w:val="001D21D2"/>
    <w:rPr>
      <w:rFonts w:ascii="Tahoma" w:eastAsia="Times New Roman" w:hAnsi="Tahoma" w:cs="Tahoma"/>
      <w:sz w:val="16"/>
      <w:szCs w:val="16"/>
    </w:rPr>
  </w:style>
  <w:style w:type="paragraph" w:styleId="Header">
    <w:name w:val="header"/>
    <w:basedOn w:val="Normal"/>
    <w:link w:val="HeaderChar"/>
    <w:uiPriority w:val="99"/>
    <w:unhideWhenUsed/>
    <w:rsid w:val="002B475F"/>
    <w:pPr>
      <w:tabs>
        <w:tab w:val="center" w:pos="4680"/>
        <w:tab w:val="right" w:pos="9360"/>
      </w:tabs>
    </w:pPr>
  </w:style>
  <w:style w:type="character" w:customStyle="1" w:styleId="HeaderChar">
    <w:name w:val="Header Char"/>
    <w:basedOn w:val="DefaultParagraphFont"/>
    <w:link w:val="Header"/>
    <w:uiPriority w:val="99"/>
    <w:rsid w:val="002B4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75F"/>
    <w:pPr>
      <w:tabs>
        <w:tab w:val="center" w:pos="4680"/>
        <w:tab w:val="right" w:pos="9360"/>
      </w:tabs>
    </w:pPr>
  </w:style>
  <w:style w:type="character" w:customStyle="1" w:styleId="FooterChar">
    <w:name w:val="Footer Char"/>
    <w:basedOn w:val="DefaultParagraphFont"/>
    <w:link w:val="Footer"/>
    <w:uiPriority w:val="99"/>
    <w:rsid w:val="002B475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02324"/>
  </w:style>
  <w:style w:type="paragraph" w:styleId="ListParagraph">
    <w:name w:val="List Paragraph"/>
    <w:basedOn w:val="Normal"/>
    <w:uiPriority w:val="34"/>
    <w:qFormat/>
    <w:rsid w:val="00AD5A38"/>
    <w:pPr>
      <w:ind w:left="720"/>
      <w:contextualSpacing/>
    </w:pPr>
  </w:style>
  <w:style w:type="paragraph" w:customStyle="1" w:styleId="tbltxt9pt">
    <w:name w:val="tbltxt:9pt"/>
    <w:basedOn w:val="Normal"/>
    <w:rsid w:val="00A109F9"/>
    <w:pPr>
      <w:autoSpaceDE w:val="0"/>
      <w:autoSpaceDN w:val="0"/>
    </w:pPr>
    <w:rPr>
      <w:sz w:val="18"/>
      <w:szCs w:val="20"/>
    </w:rPr>
  </w:style>
  <w:style w:type="character" w:styleId="CommentReference">
    <w:name w:val="annotation reference"/>
    <w:basedOn w:val="DefaultParagraphFont"/>
    <w:uiPriority w:val="99"/>
    <w:semiHidden/>
    <w:unhideWhenUsed/>
    <w:rsid w:val="00343CF4"/>
    <w:rPr>
      <w:sz w:val="16"/>
      <w:szCs w:val="16"/>
    </w:rPr>
  </w:style>
  <w:style w:type="paragraph" w:styleId="CommentText">
    <w:name w:val="annotation text"/>
    <w:basedOn w:val="Normal"/>
    <w:link w:val="CommentTextChar"/>
    <w:uiPriority w:val="99"/>
    <w:semiHidden/>
    <w:unhideWhenUsed/>
    <w:rsid w:val="00343CF4"/>
    <w:rPr>
      <w:sz w:val="20"/>
      <w:szCs w:val="20"/>
    </w:rPr>
  </w:style>
  <w:style w:type="character" w:customStyle="1" w:styleId="CommentTextChar">
    <w:name w:val="Comment Text Char"/>
    <w:basedOn w:val="DefaultParagraphFont"/>
    <w:link w:val="CommentText"/>
    <w:uiPriority w:val="99"/>
    <w:semiHidden/>
    <w:rsid w:val="00343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CF4"/>
    <w:rPr>
      <w:b/>
      <w:bCs/>
    </w:rPr>
  </w:style>
  <w:style w:type="character" w:customStyle="1" w:styleId="CommentSubjectChar">
    <w:name w:val="Comment Subject Char"/>
    <w:basedOn w:val="CommentTextChar"/>
    <w:link w:val="CommentSubject"/>
    <w:uiPriority w:val="99"/>
    <w:semiHidden/>
    <w:rsid w:val="00343CF4"/>
    <w:rPr>
      <w:rFonts w:ascii="Times New Roman" w:eastAsia="Times New Roman" w:hAnsi="Times New Roman" w:cs="Times New Roman"/>
      <w:b/>
      <w:bCs/>
      <w:sz w:val="20"/>
      <w:szCs w:val="20"/>
    </w:rPr>
  </w:style>
  <w:style w:type="paragraph" w:styleId="Revision">
    <w:name w:val="Revision"/>
    <w:hidden/>
    <w:uiPriority w:val="99"/>
    <w:semiHidden/>
    <w:rsid w:val="00197E5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1AFC"/>
    <w:pPr>
      <w:ind w:left="720"/>
    </w:pPr>
    <w:rPr>
      <w:rFonts w:ascii="Verdana" w:hAnsi="Verdana"/>
    </w:rPr>
  </w:style>
  <w:style w:type="character" w:customStyle="1" w:styleId="BodyTextIndentChar">
    <w:name w:val="Body Text Indent Char"/>
    <w:basedOn w:val="DefaultParagraphFont"/>
    <w:link w:val="BodyTextIndent"/>
    <w:rsid w:val="00571AFC"/>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1D21D2"/>
    <w:rPr>
      <w:rFonts w:ascii="Tahoma" w:hAnsi="Tahoma" w:cs="Tahoma"/>
      <w:sz w:val="16"/>
      <w:szCs w:val="16"/>
    </w:rPr>
  </w:style>
  <w:style w:type="character" w:customStyle="1" w:styleId="BalloonTextChar">
    <w:name w:val="Balloon Text Char"/>
    <w:basedOn w:val="DefaultParagraphFont"/>
    <w:link w:val="BalloonText"/>
    <w:uiPriority w:val="99"/>
    <w:semiHidden/>
    <w:rsid w:val="001D21D2"/>
    <w:rPr>
      <w:rFonts w:ascii="Tahoma" w:eastAsia="Times New Roman" w:hAnsi="Tahoma" w:cs="Tahoma"/>
      <w:sz w:val="16"/>
      <w:szCs w:val="16"/>
    </w:rPr>
  </w:style>
  <w:style w:type="paragraph" w:styleId="Header">
    <w:name w:val="header"/>
    <w:basedOn w:val="Normal"/>
    <w:link w:val="HeaderChar"/>
    <w:uiPriority w:val="99"/>
    <w:unhideWhenUsed/>
    <w:rsid w:val="002B475F"/>
    <w:pPr>
      <w:tabs>
        <w:tab w:val="center" w:pos="4680"/>
        <w:tab w:val="right" w:pos="9360"/>
      </w:tabs>
    </w:pPr>
  </w:style>
  <w:style w:type="character" w:customStyle="1" w:styleId="HeaderChar">
    <w:name w:val="Header Char"/>
    <w:basedOn w:val="DefaultParagraphFont"/>
    <w:link w:val="Header"/>
    <w:uiPriority w:val="99"/>
    <w:rsid w:val="002B4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75F"/>
    <w:pPr>
      <w:tabs>
        <w:tab w:val="center" w:pos="4680"/>
        <w:tab w:val="right" w:pos="9360"/>
      </w:tabs>
    </w:pPr>
  </w:style>
  <w:style w:type="character" w:customStyle="1" w:styleId="FooterChar">
    <w:name w:val="Footer Char"/>
    <w:basedOn w:val="DefaultParagraphFont"/>
    <w:link w:val="Footer"/>
    <w:uiPriority w:val="99"/>
    <w:rsid w:val="002B475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02324"/>
  </w:style>
  <w:style w:type="paragraph" w:styleId="ListParagraph">
    <w:name w:val="List Paragraph"/>
    <w:basedOn w:val="Normal"/>
    <w:uiPriority w:val="34"/>
    <w:qFormat/>
    <w:rsid w:val="00AD5A38"/>
    <w:pPr>
      <w:ind w:left="720"/>
      <w:contextualSpacing/>
    </w:pPr>
  </w:style>
  <w:style w:type="paragraph" w:customStyle="1" w:styleId="tbltxt9pt">
    <w:name w:val="tbltxt:9pt"/>
    <w:basedOn w:val="Normal"/>
    <w:rsid w:val="00A109F9"/>
    <w:pPr>
      <w:autoSpaceDE w:val="0"/>
      <w:autoSpaceDN w:val="0"/>
    </w:pPr>
    <w:rPr>
      <w:sz w:val="18"/>
      <w:szCs w:val="20"/>
    </w:rPr>
  </w:style>
  <w:style w:type="character" w:styleId="CommentReference">
    <w:name w:val="annotation reference"/>
    <w:basedOn w:val="DefaultParagraphFont"/>
    <w:uiPriority w:val="99"/>
    <w:semiHidden/>
    <w:unhideWhenUsed/>
    <w:rsid w:val="00343CF4"/>
    <w:rPr>
      <w:sz w:val="16"/>
      <w:szCs w:val="16"/>
    </w:rPr>
  </w:style>
  <w:style w:type="paragraph" w:styleId="CommentText">
    <w:name w:val="annotation text"/>
    <w:basedOn w:val="Normal"/>
    <w:link w:val="CommentTextChar"/>
    <w:uiPriority w:val="99"/>
    <w:semiHidden/>
    <w:unhideWhenUsed/>
    <w:rsid w:val="00343CF4"/>
    <w:rPr>
      <w:sz w:val="20"/>
      <w:szCs w:val="20"/>
    </w:rPr>
  </w:style>
  <w:style w:type="character" w:customStyle="1" w:styleId="CommentTextChar">
    <w:name w:val="Comment Text Char"/>
    <w:basedOn w:val="DefaultParagraphFont"/>
    <w:link w:val="CommentText"/>
    <w:uiPriority w:val="99"/>
    <w:semiHidden/>
    <w:rsid w:val="00343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CF4"/>
    <w:rPr>
      <w:b/>
      <w:bCs/>
    </w:rPr>
  </w:style>
  <w:style w:type="character" w:customStyle="1" w:styleId="CommentSubjectChar">
    <w:name w:val="Comment Subject Char"/>
    <w:basedOn w:val="CommentTextChar"/>
    <w:link w:val="CommentSubject"/>
    <w:uiPriority w:val="99"/>
    <w:semiHidden/>
    <w:rsid w:val="00343CF4"/>
    <w:rPr>
      <w:rFonts w:ascii="Times New Roman" w:eastAsia="Times New Roman" w:hAnsi="Times New Roman" w:cs="Times New Roman"/>
      <w:b/>
      <w:bCs/>
      <w:sz w:val="20"/>
      <w:szCs w:val="20"/>
    </w:rPr>
  </w:style>
  <w:style w:type="paragraph" w:styleId="Revision">
    <w:name w:val="Revision"/>
    <w:hidden/>
    <w:uiPriority w:val="99"/>
    <w:semiHidden/>
    <w:rsid w:val="00197E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39">
      <w:bodyDiv w:val="1"/>
      <w:marLeft w:val="0"/>
      <w:marRight w:val="0"/>
      <w:marTop w:val="0"/>
      <w:marBottom w:val="0"/>
      <w:divBdr>
        <w:top w:val="none" w:sz="0" w:space="0" w:color="auto"/>
        <w:left w:val="none" w:sz="0" w:space="0" w:color="auto"/>
        <w:bottom w:val="none" w:sz="0" w:space="0" w:color="auto"/>
        <w:right w:val="none" w:sz="0" w:space="0" w:color="auto"/>
      </w:divBdr>
    </w:div>
    <w:div w:id="18126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F347-DA8B-4D64-8AA6-92E41408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elizabethf</dc:creator>
  <cp:lastModifiedBy>Brown, Michele (Roy)</cp:lastModifiedBy>
  <cp:revision>3</cp:revision>
  <cp:lastPrinted>2014-06-23T14:38:00Z</cp:lastPrinted>
  <dcterms:created xsi:type="dcterms:W3CDTF">2016-03-21T12:02:00Z</dcterms:created>
  <dcterms:modified xsi:type="dcterms:W3CDTF">2016-12-16T14:57:00Z</dcterms:modified>
</cp:coreProperties>
</file>