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81" w:rsidRPr="00ED349F" w:rsidRDefault="00AD0197" w:rsidP="006A6181">
      <w:pPr>
        <w:pStyle w:val="text20ptBL"/>
        <w:jc w:val="center"/>
        <w:outlineLvl w:val="0"/>
        <w:rPr>
          <w:color w:val="000080"/>
          <w:sz w:val="36"/>
        </w:rPr>
      </w:pPr>
      <w:r>
        <w:rPr>
          <w:color w:val="000080"/>
          <w:sz w:val="36"/>
        </w:rPr>
        <w:t>CTC</w:t>
      </w:r>
      <w:r w:rsidR="00FE043B" w:rsidRPr="00ED349F">
        <w:rPr>
          <w:color w:val="000080"/>
          <w:sz w:val="36"/>
        </w:rPr>
        <w:t>-RI – Data and Evaluation Committee</w:t>
      </w:r>
    </w:p>
    <w:p w:rsidR="006A6181" w:rsidRPr="00ED349F" w:rsidRDefault="00CE7E0F" w:rsidP="006A6181">
      <w:pPr>
        <w:pStyle w:val="text20ptBL"/>
        <w:jc w:val="center"/>
        <w:rPr>
          <w:color w:val="000080"/>
          <w:sz w:val="36"/>
        </w:rPr>
      </w:pPr>
      <w:r>
        <w:rPr>
          <w:color w:val="000080"/>
          <w:sz w:val="36"/>
        </w:rPr>
        <w:t>Minutes</w:t>
      </w:r>
    </w:p>
    <w:tbl>
      <w:tblPr>
        <w:tblW w:w="15053" w:type="dxa"/>
        <w:jc w:val="center"/>
        <w:tblInd w:w="1" w:type="dxa"/>
        <w:tblLayout w:type="fixed"/>
        <w:tblLook w:val="0000" w:firstRow="0" w:lastRow="0" w:firstColumn="0" w:lastColumn="0" w:noHBand="0" w:noVBand="0"/>
      </w:tblPr>
      <w:tblGrid>
        <w:gridCol w:w="947"/>
        <w:gridCol w:w="1630"/>
        <w:gridCol w:w="4655"/>
        <w:gridCol w:w="238"/>
        <w:gridCol w:w="1895"/>
        <w:gridCol w:w="1896"/>
        <w:gridCol w:w="1396"/>
        <w:gridCol w:w="500"/>
        <w:gridCol w:w="668"/>
        <w:gridCol w:w="1228"/>
      </w:tblGrid>
      <w:tr w:rsidR="006A6181" w:rsidRPr="00010115" w:rsidTr="00EA7938">
        <w:trPr>
          <w:trHeight w:val="335"/>
          <w:jc w:val="center"/>
        </w:trPr>
        <w:tc>
          <w:tcPr>
            <w:tcW w:w="7232" w:type="dxa"/>
            <w:gridSpan w:val="3"/>
          </w:tcPr>
          <w:p w:rsidR="006A6181" w:rsidRPr="002D4274" w:rsidRDefault="00F92478" w:rsidP="000A1AD0">
            <w:pPr>
              <w:pStyle w:val="tbltxt9ptbL"/>
              <w:tabs>
                <w:tab w:val="left" w:pos="5259"/>
              </w:tabs>
              <w:spacing w:before="0"/>
              <w:ind w:left="144"/>
              <w:rPr>
                <w:color w:val="000080"/>
                <w:sz w:val="16"/>
              </w:rPr>
            </w:pPr>
            <w:r w:rsidRPr="002D4274">
              <w:rPr>
                <w:color w:val="000080"/>
                <w:sz w:val="16"/>
              </w:rPr>
              <w:t>Date</w:t>
            </w:r>
            <w:r w:rsidR="00FE043B" w:rsidRPr="002D4274">
              <w:rPr>
                <w:color w:val="000080"/>
                <w:sz w:val="16"/>
              </w:rPr>
              <w:t>:  Tuesday</w:t>
            </w:r>
            <w:r w:rsidR="00710B93" w:rsidRPr="002D4274">
              <w:rPr>
                <w:color w:val="000080"/>
                <w:sz w:val="16"/>
              </w:rPr>
              <w:t xml:space="preserve">, </w:t>
            </w:r>
            <w:r w:rsidR="000A1AD0" w:rsidRPr="002D4274">
              <w:rPr>
                <w:color w:val="000080"/>
                <w:sz w:val="16"/>
              </w:rPr>
              <w:t>July 5</w:t>
            </w:r>
            <w:r w:rsidR="00CC57D1" w:rsidRPr="002D4274">
              <w:rPr>
                <w:color w:val="000080"/>
                <w:sz w:val="16"/>
              </w:rPr>
              <w:t>, 201</w:t>
            </w:r>
            <w:r w:rsidR="00B6335F" w:rsidRPr="002D4274">
              <w:rPr>
                <w:color w:val="000080"/>
                <w:sz w:val="16"/>
              </w:rPr>
              <w:t>6</w:t>
            </w:r>
          </w:p>
        </w:tc>
        <w:tc>
          <w:tcPr>
            <w:tcW w:w="238" w:type="dxa"/>
          </w:tcPr>
          <w:p w:rsidR="006A6181" w:rsidRPr="00010115" w:rsidRDefault="006A6181" w:rsidP="00837650">
            <w:pPr>
              <w:pStyle w:val="tbltxt9pt"/>
              <w:ind w:left="144"/>
              <w:rPr>
                <w:color w:val="000080"/>
              </w:rPr>
            </w:pPr>
          </w:p>
        </w:tc>
        <w:tc>
          <w:tcPr>
            <w:tcW w:w="5187" w:type="dxa"/>
            <w:gridSpan w:val="3"/>
          </w:tcPr>
          <w:p w:rsidR="006A6181" w:rsidRPr="00C64560" w:rsidRDefault="00F92478" w:rsidP="00837650">
            <w:pPr>
              <w:pStyle w:val="tbltxt9ptbL"/>
              <w:spacing w:before="0"/>
              <w:rPr>
                <w:color w:val="000080"/>
                <w:sz w:val="16"/>
              </w:rPr>
            </w:pPr>
            <w:r w:rsidRPr="00C64560">
              <w:rPr>
                <w:color w:val="000080"/>
                <w:sz w:val="16"/>
              </w:rPr>
              <w:t>Start/</w:t>
            </w:r>
            <w:r w:rsidR="006A6181" w:rsidRPr="00C64560">
              <w:rPr>
                <w:color w:val="000080"/>
                <w:sz w:val="16"/>
              </w:rPr>
              <w:t>End Time:</w:t>
            </w:r>
            <w:r w:rsidR="00262F6C" w:rsidRPr="00C64560">
              <w:rPr>
                <w:color w:val="000080"/>
                <w:sz w:val="16"/>
              </w:rPr>
              <w:t xml:space="preserve"> </w:t>
            </w:r>
            <w:r w:rsidR="00FE043B" w:rsidRPr="00C64560">
              <w:rPr>
                <w:color w:val="000080"/>
                <w:sz w:val="16"/>
              </w:rPr>
              <w:t>7</w:t>
            </w:r>
            <w:r w:rsidR="00CA6877" w:rsidRPr="00C64560">
              <w:rPr>
                <w:color w:val="000080"/>
                <w:sz w:val="16"/>
              </w:rPr>
              <w:t xml:space="preserve">:30 to </w:t>
            </w:r>
            <w:r w:rsidR="00077EBB" w:rsidRPr="00C64560">
              <w:rPr>
                <w:color w:val="000080"/>
                <w:sz w:val="16"/>
              </w:rPr>
              <w:t>9</w:t>
            </w:r>
            <w:r w:rsidR="004201EE" w:rsidRPr="00C64560">
              <w:rPr>
                <w:color w:val="000080"/>
                <w:sz w:val="16"/>
              </w:rPr>
              <w:t>:00</w:t>
            </w:r>
            <w:r w:rsidR="00A8239A" w:rsidRPr="00C64560">
              <w:rPr>
                <w:color w:val="000080"/>
                <w:sz w:val="16"/>
              </w:rPr>
              <w:t xml:space="preserve"> am</w:t>
            </w:r>
          </w:p>
        </w:tc>
        <w:tc>
          <w:tcPr>
            <w:tcW w:w="2396" w:type="dxa"/>
            <w:gridSpan w:val="3"/>
          </w:tcPr>
          <w:p w:rsidR="006A6181" w:rsidRPr="00010115" w:rsidRDefault="006A6181" w:rsidP="00370F8D">
            <w:pPr>
              <w:pStyle w:val="tbltxt9pt"/>
              <w:spacing w:before="120"/>
              <w:ind w:left="144"/>
              <w:rPr>
                <w:color w:val="000080"/>
              </w:rPr>
            </w:pPr>
          </w:p>
        </w:tc>
      </w:tr>
      <w:tr w:rsidR="006A6181" w:rsidRPr="00010115" w:rsidTr="00EA7938">
        <w:trPr>
          <w:trHeight w:val="311"/>
          <w:jc w:val="center"/>
        </w:trPr>
        <w:tc>
          <w:tcPr>
            <w:tcW w:w="7232" w:type="dxa"/>
            <w:gridSpan w:val="3"/>
          </w:tcPr>
          <w:p w:rsidR="00F9017D" w:rsidRPr="002D4274" w:rsidRDefault="006A6181" w:rsidP="00A704AB">
            <w:pPr>
              <w:pStyle w:val="tbltxt9pt"/>
              <w:ind w:left="144"/>
              <w:rPr>
                <w:rFonts w:ascii="Arial" w:hAnsi="Arial" w:cs="Arial"/>
                <w:b/>
                <w:color w:val="000080"/>
                <w:sz w:val="16"/>
              </w:rPr>
            </w:pPr>
            <w:r w:rsidRPr="002D4274">
              <w:rPr>
                <w:rFonts w:ascii="Arial" w:hAnsi="Arial" w:cs="Arial"/>
                <w:b/>
                <w:color w:val="000080"/>
                <w:sz w:val="16"/>
              </w:rPr>
              <w:t>M</w:t>
            </w:r>
            <w:r w:rsidR="00BD7F41" w:rsidRPr="002D4274">
              <w:rPr>
                <w:rFonts w:ascii="Arial" w:hAnsi="Arial" w:cs="Arial"/>
                <w:b/>
                <w:color w:val="000080"/>
                <w:sz w:val="16"/>
              </w:rPr>
              <w:t>eeting</w:t>
            </w:r>
            <w:r w:rsidRPr="002D4274">
              <w:rPr>
                <w:rFonts w:ascii="Arial" w:hAnsi="Arial" w:cs="Arial"/>
                <w:b/>
                <w:color w:val="000080"/>
                <w:sz w:val="16"/>
              </w:rPr>
              <w:t xml:space="preserve"> Location</w:t>
            </w:r>
            <w:r w:rsidR="00E627DC" w:rsidRPr="002D4274">
              <w:rPr>
                <w:rFonts w:ascii="Arial" w:hAnsi="Arial" w:cs="Arial"/>
                <w:b/>
                <w:color w:val="000080"/>
                <w:sz w:val="16"/>
              </w:rPr>
              <w:t xml:space="preserve">:  </w:t>
            </w:r>
            <w:proofErr w:type="spellStart"/>
            <w:r w:rsidR="00A704AB" w:rsidRPr="002D4274">
              <w:rPr>
                <w:rFonts w:ascii="Arial" w:hAnsi="Arial" w:cs="Arial"/>
                <w:b/>
                <w:color w:val="000080"/>
                <w:sz w:val="16"/>
              </w:rPr>
              <w:t>Healthcentric</w:t>
            </w:r>
            <w:proofErr w:type="spellEnd"/>
            <w:r w:rsidR="00A704AB" w:rsidRPr="002D4274">
              <w:rPr>
                <w:rFonts w:ascii="Arial" w:hAnsi="Arial" w:cs="Arial"/>
                <w:b/>
                <w:color w:val="000080"/>
                <w:sz w:val="16"/>
              </w:rPr>
              <w:t xml:space="preserve"> Advisors (235 Promenade Street, Suite 500, Providence)</w:t>
            </w:r>
          </w:p>
        </w:tc>
        <w:tc>
          <w:tcPr>
            <w:tcW w:w="238" w:type="dxa"/>
          </w:tcPr>
          <w:p w:rsidR="008B5D0E" w:rsidRPr="00010115" w:rsidRDefault="008B5D0E" w:rsidP="00837650">
            <w:pPr>
              <w:pStyle w:val="tbltxt9pt"/>
              <w:rPr>
                <w:rFonts w:ascii="Arial" w:hAnsi="Arial" w:cs="Arial"/>
                <w:color w:val="000080"/>
              </w:rPr>
            </w:pPr>
          </w:p>
        </w:tc>
        <w:tc>
          <w:tcPr>
            <w:tcW w:w="5187" w:type="dxa"/>
            <w:gridSpan w:val="3"/>
            <w:tcBorders>
              <w:bottom w:val="single" w:sz="4" w:space="0" w:color="auto"/>
            </w:tcBorders>
          </w:tcPr>
          <w:p w:rsidR="006A6181" w:rsidRPr="00C64560" w:rsidRDefault="009263A9" w:rsidP="006422BF">
            <w:pPr>
              <w:pStyle w:val="tbltxt9ptbL"/>
              <w:spacing w:before="0"/>
              <w:ind w:right="-461"/>
              <w:rPr>
                <w:rFonts w:cs="Arial"/>
                <w:color w:val="000080"/>
                <w:sz w:val="16"/>
              </w:rPr>
            </w:pPr>
            <w:r w:rsidRPr="00C64560">
              <w:rPr>
                <w:rFonts w:cs="Arial"/>
                <w:color w:val="000080"/>
                <w:sz w:val="16"/>
              </w:rPr>
              <w:t xml:space="preserve">Call in number: </w:t>
            </w:r>
            <w:r w:rsidR="00A8239A" w:rsidRPr="00C64560">
              <w:rPr>
                <w:rFonts w:cs="Arial"/>
                <w:color w:val="000080"/>
                <w:sz w:val="16"/>
              </w:rPr>
              <w:t xml:space="preserve">508-856-8222 </w:t>
            </w:r>
            <w:r w:rsidR="00B430A3" w:rsidRPr="00C64560">
              <w:rPr>
                <w:rFonts w:cs="Arial"/>
                <w:color w:val="000080"/>
                <w:sz w:val="16"/>
              </w:rPr>
              <w:t xml:space="preserve">Code: </w:t>
            </w:r>
            <w:r w:rsidR="006422BF">
              <w:rPr>
                <w:rFonts w:cs="Arial"/>
                <w:color w:val="000080"/>
                <w:sz w:val="16"/>
              </w:rPr>
              <w:t>4574</w:t>
            </w:r>
          </w:p>
        </w:tc>
        <w:tc>
          <w:tcPr>
            <w:tcW w:w="2396" w:type="dxa"/>
            <w:gridSpan w:val="3"/>
            <w:tcBorders>
              <w:bottom w:val="single" w:sz="4" w:space="0" w:color="auto"/>
            </w:tcBorders>
          </w:tcPr>
          <w:p w:rsidR="006A6181" w:rsidRPr="00010115" w:rsidRDefault="006A6181" w:rsidP="00370F8D">
            <w:pPr>
              <w:pStyle w:val="tbltxt9pt"/>
              <w:spacing w:before="120"/>
              <w:ind w:left="144"/>
              <w:rPr>
                <w:rFonts w:ascii="Arial" w:hAnsi="Arial" w:cs="Arial"/>
                <w:color w:val="000080"/>
              </w:rPr>
            </w:pPr>
          </w:p>
        </w:tc>
      </w:tr>
      <w:tr w:rsidR="00BB4C9E" w:rsidRPr="00010115" w:rsidTr="00EA7938">
        <w:trPr>
          <w:trHeight w:val="323"/>
          <w:jc w:val="center"/>
        </w:trPr>
        <w:tc>
          <w:tcPr>
            <w:tcW w:w="7232" w:type="dxa"/>
            <w:gridSpan w:val="3"/>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3"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BC2159" w:rsidP="006422BF">
            <w:pPr>
              <w:jc w:val="center"/>
              <w:rPr>
                <w:rFonts w:ascii="Arial" w:hAnsi="Arial" w:cs="Arial"/>
                <w:b/>
                <w:color w:val="000080"/>
                <w:sz w:val="18"/>
                <w:szCs w:val="18"/>
              </w:rPr>
            </w:pPr>
            <w:r>
              <w:rPr>
                <w:rFonts w:ascii="Arial" w:hAnsi="Arial" w:cs="Arial"/>
                <w:b/>
                <w:color w:val="000080"/>
                <w:sz w:val="18"/>
                <w:szCs w:val="18"/>
                <w:u w:val="single"/>
              </w:rPr>
              <w:t>Attendees</w:t>
            </w:r>
            <w:r w:rsidR="00BB4C9E" w:rsidRPr="00BE107E">
              <w:rPr>
                <w:rFonts w:ascii="Arial" w:hAnsi="Arial" w:cs="Arial"/>
                <w:b/>
                <w:color w:val="000080"/>
                <w:sz w:val="18"/>
                <w:szCs w:val="18"/>
                <w:u w:val="single"/>
              </w:rPr>
              <w:t xml:space="preserve"> </w:t>
            </w:r>
            <w:r w:rsidR="00B430A3">
              <w:rPr>
                <w:rFonts w:ascii="Arial" w:hAnsi="Arial" w:cs="Arial"/>
                <w:b/>
                <w:color w:val="000080"/>
                <w:sz w:val="18"/>
                <w:szCs w:val="18"/>
                <w:u w:val="single"/>
              </w:rPr>
              <w:t>(</w:t>
            </w:r>
            <w:r w:rsidR="006422BF">
              <w:rPr>
                <w:rFonts w:ascii="Arial" w:hAnsi="Arial" w:cs="Arial"/>
                <w:b/>
                <w:color w:val="000080"/>
                <w:sz w:val="18"/>
                <w:szCs w:val="18"/>
                <w:u w:val="single"/>
              </w:rPr>
              <w:t>8838</w:t>
            </w:r>
            <w:r w:rsidR="00B430A3">
              <w:rPr>
                <w:rFonts w:ascii="Arial" w:hAnsi="Arial" w:cs="Arial"/>
                <w:b/>
                <w:color w:val="000080"/>
                <w:sz w:val="18"/>
                <w:szCs w:val="18"/>
                <w:u w:val="single"/>
              </w:rPr>
              <w:t>)</w:t>
            </w:r>
          </w:p>
        </w:tc>
      </w:tr>
      <w:tr w:rsidR="00CE7E0F" w:rsidRPr="00010115" w:rsidTr="00CE7E0F">
        <w:trPr>
          <w:trHeight w:hRule="exact" w:val="288"/>
          <w:jc w:val="center"/>
        </w:trPr>
        <w:tc>
          <w:tcPr>
            <w:tcW w:w="7232" w:type="dxa"/>
            <w:gridSpan w:val="3"/>
            <w:vMerge w:val="restart"/>
            <w:tcBorders>
              <w:top w:val="nil"/>
              <w:left w:val="single" w:sz="4" w:space="0" w:color="auto"/>
              <w:bottom w:val="single" w:sz="4" w:space="0" w:color="auto"/>
              <w:right w:val="single" w:sz="4" w:space="0" w:color="auto"/>
            </w:tcBorders>
          </w:tcPr>
          <w:p w:rsidR="00CE7E0F" w:rsidRPr="00010115" w:rsidRDefault="00CE7E0F" w:rsidP="00AD0197">
            <w:pPr>
              <w:pStyle w:val="tbltxt9ptbL"/>
              <w:rPr>
                <w:b w:val="0"/>
                <w:color w:val="000080"/>
              </w:rPr>
            </w:pPr>
            <w:r w:rsidRPr="00010115">
              <w:rPr>
                <w:color w:val="000080"/>
              </w:rPr>
              <w:t>Meeting Purpose/Objective:</w:t>
            </w:r>
            <w:r>
              <w:rPr>
                <w:color w:val="000080"/>
              </w:rPr>
              <w:t xml:space="preserve"> </w:t>
            </w:r>
            <w:r>
              <w:rPr>
                <w:b w:val="0"/>
                <w:color w:val="000080"/>
              </w:rPr>
              <w:t>Planning and coordination of CTC</w:t>
            </w:r>
            <w:r w:rsidRPr="007876C6">
              <w:rPr>
                <w:b w:val="0"/>
                <w:color w:val="000080"/>
              </w:rPr>
              <w:t xml:space="preserve"> </w:t>
            </w:r>
            <w:r>
              <w:rPr>
                <w:b w:val="0"/>
                <w:color w:val="000080"/>
              </w:rPr>
              <w:t xml:space="preserve">data and performance-related </w:t>
            </w:r>
            <w:r w:rsidRPr="007876C6">
              <w:rPr>
                <w:b w:val="0"/>
                <w:color w:val="000080"/>
              </w:rPr>
              <w:t>activities.</w:t>
            </w:r>
          </w:p>
        </w:tc>
        <w:tc>
          <w:tcPr>
            <w:tcW w:w="238" w:type="dxa"/>
            <w:tcBorders>
              <w:top w:val="nil"/>
              <w:left w:val="single" w:sz="4" w:space="0" w:color="auto"/>
              <w:bottom w:val="nil"/>
              <w:right w:val="single" w:sz="4" w:space="0" w:color="auto"/>
            </w:tcBorders>
          </w:tcPr>
          <w:p w:rsidR="00CE7E0F" w:rsidRPr="00010115" w:rsidRDefault="00CE7E0F" w:rsidP="00370F8D">
            <w:pPr>
              <w:pStyle w:val="tbltxt9ptbL"/>
              <w:rPr>
                <w:color w:val="000080"/>
              </w:rPr>
            </w:pPr>
          </w:p>
        </w:tc>
        <w:tc>
          <w:tcPr>
            <w:tcW w:w="1895" w:type="dxa"/>
            <w:vMerge w:val="restart"/>
            <w:tcBorders>
              <w:top w:val="single" w:sz="4" w:space="0" w:color="auto"/>
              <w:left w:val="single" w:sz="4" w:space="0" w:color="auto"/>
              <w:right w:val="single" w:sz="4" w:space="0" w:color="auto"/>
            </w:tcBorders>
          </w:tcPr>
          <w:p w:rsidR="00CE7E0F" w:rsidRDefault="00CE7E0F" w:rsidP="00CE7E0F">
            <w:pPr>
              <w:pStyle w:val="tbltxt9pt"/>
              <w:rPr>
                <w:rFonts w:ascii="Arial" w:hAnsi="Arial" w:cs="Arial"/>
                <w:color w:val="000080"/>
              </w:rPr>
            </w:pPr>
            <w:r>
              <w:rPr>
                <w:rFonts w:ascii="Arial" w:hAnsi="Arial" w:cs="Arial"/>
                <w:color w:val="000080"/>
              </w:rPr>
              <w:t>Andrea Galgay</w:t>
            </w:r>
          </w:p>
          <w:p w:rsidR="00CE7E0F" w:rsidRDefault="00CE7E0F" w:rsidP="00CE7E0F">
            <w:pPr>
              <w:pStyle w:val="tbltxt9pt"/>
              <w:rPr>
                <w:rFonts w:ascii="Arial" w:hAnsi="Arial" w:cs="Arial"/>
                <w:color w:val="000080"/>
              </w:rPr>
            </w:pPr>
            <w:r>
              <w:rPr>
                <w:rFonts w:ascii="Arial" w:hAnsi="Arial" w:cs="Arial"/>
                <w:color w:val="000080"/>
              </w:rPr>
              <w:t>Deb Hurwitz</w:t>
            </w:r>
          </w:p>
          <w:p w:rsidR="00CE7E0F" w:rsidRDefault="00CE7E0F" w:rsidP="00CE7E0F">
            <w:pPr>
              <w:pStyle w:val="tbltxt9pt"/>
              <w:rPr>
                <w:rFonts w:ascii="Arial" w:hAnsi="Arial" w:cs="Arial"/>
                <w:color w:val="000080"/>
              </w:rPr>
            </w:pPr>
            <w:r>
              <w:rPr>
                <w:rFonts w:ascii="Arial" w:hAnsi="Arial" w:cs="Arial"/>
                <w:color w:val="000080"/>
              </w:rPr>
              <w:t>Elaine Fontaine</w:t>
            </w:r>
          </w:p>
          <w:p w:rsidR="00CE7E0F" w:rsidRPr="00777451" w:rsidRDefault="00CE7E0F" w:rsidP="00CE7E0F">
            <w:pPr>
              <w:pStyle w:val="tbltxt9pt"/>
              <w:rPr>
                <w:rFonts w:ascii="Arial" w:hAnsi="Arial" w:cs="Arial"/>
                <w:color w:val="000080"/>
              </w:rPr>
            </w:pPr>
          </w:p>
        </w:tc>
        <w:tc>
          <w:tcPr>
            <w:tcW w:w="1896" w:type="dxa"/>
            <w:vMerge w:val="restart"/>
            <w:tcBorders>
              <w:top w:val="single" w:sz="4" w:space="0" w:color="auto"/>
              <w:left w:val="single" w:sz="4" w:space="0" w:color="auto"/>
              <w:right w:val="single" w:sz="4" w:space="0" w:color="auto"/>
            </w:tcBorders>
          </w:tcPr>
          <w:p w:rsidR="00CE7E0F" w:rsidRDefault="00CE7E0F" w:rsidP="00CE7E0F">
            <w:pPr>
              <w:pStyle w:val="tbltxt9pt"/>
              <w:rPr>
                <w:rFonts w:ascii="Arial" w:hAnsi="Arial" w:cs="Arial"/>
                <w:color w:val="000080"/>
              </w:rPr>
            </w:pPr>
            <w:r>
              <w:rPr>
                <w:rFonts w:ascii="Arial" w:hAnsi="Arial" w:cs="Arial"/>
                <w:color w:val="000080"/>
              </w:rPr>
              <w:t xml:space="preserve">Jay </w:t>
            </w:r>
            <w:proofErr w:type="spellStart"/>
            <w:r>
              <w:rPr>
                <w:rFonts w:ascii="Arial" w:hAnsi="Arial" w:cs="Arial"/>
                <w:color w:val="000080"/>
              </w:rPr>
              <w:t>Buechner</w:t>
            </w:r>
            <w:proofErr w:type="spellEnd"/>
          </w:p>
          <w:p w:rsidR="00CE7E0F" w:rsidRDefault="00CE7E0F" w:rsidP="00CE7E0F">
            <w:pPr>
              <w:pStyle w:val="tbltxt9pt"/>
              <w:rPr>
                <w:rFonts w:ascii="Arial" w:hAnsi="Arial" w:cs="Arial"/>
                <w:color w:val="000080"/>
              </w:rPr>
            </w:pPr>
            <w:r>
              <w:rPr>
                <w:rFonts w:ascii="Arial" w:hAnsi="Arial" w:cs="Arial"/>
                <w:color w:val="000080"/>
              </w:rPr>
              <w:t>Michael Mobilio</w:t>
            </w:r>
          </w:p>
          <w:p w:rsidR="00CE7E0F" w:rsidRDefault="00CE7E0F" w:rsidP="00CE7E0F">
            <w:pPr>
              <w:pStyle w:val="tbltxt9pt"/>
              <w:rPr>
                <w:rFonts w:ascii="Arial" w:hAnsi="Arial" w:cs="Arial"/>
                <w:color w:val="000080"/>
              </w:rPr>
            </w:pPr>
            <w:r>
              <w:rPr>
                <w:rFonts w:ascii="Arial" w:hAnsi="Arial" w:cs="Arial"/>
                <w:color w:val="000080"/>
              </w:rPr>
              <w:t>Pano Yeracaris</w:t>
            </w:r>
          </w:p>
          <w:p w:rsidR="00CE7E0F" w:rsidRPr="00777451" w:rsidRDefault="00CE7E0F" w:rsidP="00CE7E0F">
            <w:pPr>
              <w:pStyle w:val="tbltxt9pt"/>
              <w:rPr>
                <w:rFonts w:ascii="Arial" w:hAnsi="Arial" w:cs="Arial"/>
                <w:color w:val="000080"/>
              </w:rPr>
            </w:pPr>
          </w:p>
        </w:tc>
        <w:tc>
          <w:tcPr>
            <w:tcW w:w="1896" w:type="dxa"/>
            <w:gridSpan w:val="2"/>
            <w:vMerge w:val="restart"/>
            <w:tcBorders>
              <w:top w:val="single" w:sz="4" w:space="0" w:color="auto"/>
              <w:left w:val="single" w:sz="4" w:space="0" w:color="auto"/>
              <w:right w:val="single" w:sz="4" w:space="0" w:color="auto"/>
            </w:tcBorders>
          </w:tcPr>
          <w:p w:rsidR="00CE7E0F" w:rsidRDefault="00CE7E0F" w:rsidP="00CE7E0F">
            <w:pPr>
              <w:pStyle w:val="tbltxt9pt"/>
              <w:rPr>
                <w:rFonts w:ascii="Arial" w:hAnsi="Arial" w:cs="Arial"/>
                <w:color w:val="000080"/>
              </w:rPr>
            </w:pPr>
            <w:r>
              <w:rPr>
                <w:rFonts w:ascii="Arial" w:hAnsi="Arial" w:cs="Arial"/>
                <w:color w:val="000080"/>
              </w:rPr>
              <w:t>Patty Kelly-Flis</w:t>
            </w:r>
          </w:p>
          <w:p w:rsidR="00CE7E0F" w:rsidRDefault="00CE7E0F" w:rsidP="00CE7E0F">
            <w:pPr>
              <w:pStyle w:val="tbltxt9pt"/>
              <w:rPr>
                <w:rFonts w:ascii="Arial" w:hAnsi="Arial" w:cs="Arial"/>
                <w:color w:val="000080"/>
              </w:rPr>
            </w:pPr>
            <w:r>
              <w:rPr>
                <w:rFonts w:ascii="Arial" w:hAnsi="Arial" w:cs="Arial"/>
                <w:color w:val="000080"/>
              </w:rPr>
              <w:t>Peter Hollmann</w:t>
            </w:r>
          </w:p>
          <w:p w:rsidR="00CE7E0F" w:rsidRPr="00777451" w:rsidRDefault="00CE7E0F" w:rsidP="00CE7E0F">
            <w:pPr>
              <w:pStyle w:val="tbltxt9pt"/>
              <w:rPr>
                <w:rFonts w:ascii="Arial" w:hAnsi="Arial" w:cs="Arial"/>
                <w:color w:val="000080"/>
              </w:rPr>
            </w:pPr>
            <w:r>
              <w:rPr>
                <w:rFonts w:ascii="Arial" w:hAnsi="Arial" w:cs="Arial"/>
                <w:color w:val="000080"/>
              </w:rPr>
              <w:t xml:space="preserve">Ron </w:t>
            </w:r>
            <w:proofErr w:type="spellStart"/>
            <w:r>
              <w:rPr>
                <w:rFonts w:ascii="Arial" w:hAnsi="Arial" w:cs="Arial"/>
                <w:color w:val="000080"/>
              </w:rPr>
              <w:t>Seifer</w:t>
            </w:r>
            <w:proofErr w:type="spellEnd"/>
          </w:p>
        </w:tc>
        <w:tc>
          <w:tcPr>
            <w:tcW w:w="1896" w:type="dxa"/>
            <w:gridSpan w:val="2"/>
            <w:vMerge w:val="restart"/>
            <w:tcBorders>
              <w:top w:val="single" w:sz="4" w:space="0" w:color="auto"/>
              <w:left w:val="single" w:sz="4" w:space="0" w:color="auto"/>
              <w:right w:val="single" w:sz="4" w:space="0" w:color="auto"/>
            </w:tcBorders>
          </w:tcPr>
          <w:p w:rsidR="00CE7E0F" w:rsidRPr="00777451" w:rsidRDefault="00CE7E0F" w:rsidP="00CE7E0F">
            <w:pPr>
              <w:pStyle w:val="tbltxt9pt"/>
              <w:rPr>
                <w:rFonts w:ascii="Arial" w:hAnsi="Arial" w:cs="Arial"/>
                <w:color w:val="000080"/>
              </w:rPr>
            </w:pPr>
          </w:p>
        </w:tc>
      </w:tr>
      <w:tr w:rsidR="00CE7E0F" w:rsidRPr="00010115" w:rsidTr="00CE7E0F">
        <w:trPr>
          <w:trHeight w:hRule="exact" w:val="388"/>
          <w:jc w:val="center"/>
        </w:trPr>
        <w:tc>
          <w:tcPr>
            <w:tcW w:w="7232" w:type="dxa"/>
            <w:gridSpan w:val="3"/>
            <w:vMerge/>
            <w:tcBorders>
              <w:top w:val="nil"/>
              <w:left w:val="single" w:sz="4" w:space="0" w:color="auto"/>
              <w:bottom w:val="single" w:sz="4" w:space="0" w:color="auto"/>
              <w:right w:val="single" w:sz="4" w:space="0" w:color="auto"/>
            </w:tcBorders>
          </w:tcPr>
          <w:p w:rsidR="00CE7E0F" w:rsidRPr="00010115" w:rsidRDefault="00CE7E0F" w:rsidP="00370F8D">
            <w:pPr>
              <w:pStyle w:val="tbltxt9ptbL"/>
              <w:rPr>
                <w:color w:val="000080"/>
              </w:rPr>
            </w:pPr>
          </w:p>
        </w:tc>
        <w:tc>
          <w:tcPr>
            <w:tcW w:w="238" w:type="dxa"/>
            <w:tcBorders>
              <w:top w:val="nil"/>
              <w:left w:val="single" w:sz="4" w:space="0" w:color="auto"/>
              <w:bottom w:val="nil"/>
              <w:right w:val="single" w:sz="4" w:space="0" w:color="auto"/>
            </w:tcBorders>
          </w:tcPr>
          <w:p w:rsidR="00CE7E0F" w:rsidRPr="00010115" w:rsidRDefault="00CE7E0F" w:rsidP="00370F8D">
            <w:pPr>
              <w:pStyle w:val="tbltxt9ptbL"/>
              <w:rPr>
                <w:color w:val="000080"/>
              </w:rPr>
            </w:pPr>
          </w:p>
        </w:tc>
        <w:tc>
          <w:tcPr>
            <w:tcW w:w="1895" w:type="dxa"/>
            <w:vMerge/>
            <w:tcBorders>
              <w:left w:val="single" w:sz="4" w:space="0" w:color="auto"/>
              <w:bottom w:val="single" w:sz="4" w:space="0" w:color="auto"/>
              <w:right w:val="single" w:sz="4" w:space="0" w:color="auto"/>
            </w:tcBorders>
          </w:tcPr>
          <w:p w:rsidR="00CE7E0F" w:rsidRPr="00BE107E" w:rsidRDefault="00CE7E0F" w:rsidP="00CE7E0F">
            <w:pPr>
              <w:pStyle w:val="tbltxt9pt"/>
              <w:rPr>
                <w:rFonts w:ascii="Arial" w:hAnsi="Arial" w:cs="Arial"/>
                <w:b/>
                <w:color w:val="000080"/>
              </w:rPr>
            </w:pPr>
          </w:p>
        </w:tc>
        <w:tc>
          <w:tcPr>
            <w:tcW w:w="1896" w:type="dxa"/>
            <w:vMerge/>
            <w:tcBorders>
              <w:left w:val="single" w:sz="4" w:space="0" w:color="auto"/>
              <w:bottom w:val="single" w:sz="4" w:space="0" w:color="auto"/>
              <w:right w:val="single" w:sz="4" w:space="0" w:color="auto"/>
            </w:tcBorders>
          </w:tcPr>
          <w:p w:rsidR="00CE7E0F" w:rsidRPr="00BE107E" w:rsidRDefault="00CE7E0F" w:rsidP="00CE7E0F">
            <w:pPr>
              <w:pStyle w:val="tbltxt9pt"/>
              <w:rPr>
                <w:rFonts w:ascii="Arial" w:hAnsi="Arial" w:cs="Arial"/>
                <w:b/>
                <w:color w:val="000080"/>
              </w:rPr>
            </w:pPr>
          </w:p>
        </w:tc>
        <w:tc>
          <w:tcPr>
            <w:tcW w:w="1896" w:type="dxa"/>
            <w:gridSpan w:val="2"/>
            <w:vMerge/>
            <w:tcBorders>
              <w:left w:val="single" w:sz="4" w:space="0" w:color="auto"/>
              <w:bottom w:val="single" w:sz="4" w:space="0" w:color="auto"/>
              <w:right w:val="single" w:sz="4" w:space="0" w:color="auto"/>
            </w:tcBorders>
          </w:tcPr>
          <w:p w:rsidR="00CE7E0F" w:rsidRPr="00BE107E" w:rsidRDefault="00CE7E0F" w:rsidP="00CE7E0F">
            <w:pPr>
              <w:pStyle w:val="tbltxt9pt"/>
              <w:rPr>
                <w:rFonts w:ascii="Arial" w:hAnsi="Arial" w:cs="Arial"/>
                <w:b/>
                <w:color w:val="000080"/>
              </w:rPr>
            </w:pPr>
          </w:p>
        </w:tc>
        <w:tc>
          <w:tcPr>
            <w:tcW w:w="1896" w:type="dxa"/>
            <w:gridSpan w:val="2"/>
            <w:vMerge/>
            <w:tcBorders>
              <w:left w:val="single" w:sz="4" w:space="0" w:color="auto"/>
              <w:bottom w:val="single" w:sz="4" w:space="0" w:color="auto"/>
              <w:right w:val="single" w:sz="4" w:space="0" w:color="auto"/>
            </w:tcBorders>
          </w:tcPr>
          <w:p w:rsidR="00CE7E0F" w:rsidRPr="00BE107E" w:rsidRDefault="00CE7E0F" w:rsidP="00CE7E0F">
            <w:pPr>
              <w:pStyle w:val="tbltxt9pt"/>
              <w:rPr>
                <w:rFonts w:ascii="Arial" w:hAnsi="Arial" w:cs="Arial"/>
                <w:b/>
                <w:color w:val="000080"/>
              </w:rPr>
            </w:pPr>
          </w:p>
        </w:tc>
      </w:tr>
      <w:tr w:rsidR="006A6181" w:rsidRPr="00010115" w:rsidTr="00E6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blHeader/>
          <w:jc w:val="center"/>
        </w:trPr>
        <w:tc>
          <w:tcPr>
            <w:tcW w:w="15053" w:type="dxa"/>
            <w:gridSpan w:val="10"/>
            <w:tcBorders>
              <w:top w:val="single" w:sz="4" w:space="0" w:color="auto"/>
              <w:left w:val="single" w:sz="4" w:space="0" w:color="auto"/>
              <w:bottom w:val="single" w:sz="4" w:space="0" w:color="auto"/>
              <w:right w:val="single" w:sz="4" w:space="0" w:color="auto"/>
            </w:tcBorders>
            <w:shd w:val="pct10" w:color="auto" w:fill="FFFFFF"/>
          </w:tcPr>
          <w:p w:rsidR="006A6181" w:rsidRPr="000579B4" w:rsidRDefault="006A6181" w:rsidP="004E0DF3">
            <w:pPr>
              <w:pStyle w:val="Subtitle"/>
              <w:jc w:val="left"/>
              <w:rPr>
                <w:color w:val="000080"/>
                <w:sz w:val="10"/>
              </w:rPr>
            </w:pPr>
          </w:p>
        </w:tc>
      </w:tr>
      <w:tr w:rsidR="006A6181" w:rsidRPr="00132A0E"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Header/>
          <w:jc w:val="center"/>
        </w:trPr>
        <w:tc>
          <w:tcPr>
            <w:tcW w:w="947"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r w:rsidRPr="00132A0E">
              <w:rPr>
                <w:color w:val="000080"/>
              </w:rPr>
              <w:br/>
              <w:t xml:space="preserve"> </w:t>
            </w:r>
          </w:p>
        </w:tc>
        <w:tc>
          <w:tcPr>
            <w:tcW w:w="1630" w:type="dxa"/>
            <w:tcBorders>
              <w:top w:val="single" w:sz="4" w:space="0" w:color="auto"/>
              <w:left w:val="single" w:sz="4" w:space="0" w:color="auto"/>
              <w:bottom w:val="single" w:sz="4" w:space="0" w:color="auto"/>
              <w:right w:val="single" w:sz="4" w:space="0" w:color="auto"/>
            </w:tcBorders>
          </w:tcPr>
          <w:p w:rsidR="006A6181" w:rsidRPr="000579B4" w:rsidRDefault="006A6181" w:rsidP="00D22FC7">
            <w:pPr>
              <w:pStyle w:val="tbltxt9ptbc"/>
              <w:jc w:val="left"/>
              <w:rPr>
                <w:color w:val="000080"/>
                <w:sz w:val="16"/>
              </w:rPr>
            </w:pPr>
            <w:r w:rsidRPr="000579B4">
              <w:rPr>
                <w:color w:val="000080"/>
                <w:sz w:val="16"/>
              </w:rPr>
              <w:t>Statement /</w:t>
            </w:r>
            <w:r w:rsidR="00394C5B" w:rsidRPr="000579B4">
              <w:rPr>
                <w:color w:val="000080"/>
                <w:sz w:val="16"/>
              </w:rPr>
              <w:t xml:space="preserve"> </w:t>
            </w:r>
            <w:r w:rsidRPr="000579B4">
              <w:rPr>
                <w:color w:val="000080"/>
                <w:sz w:val="16"/>
              </w:rPr>
              <w:t>Owner / Time</w:t>
            </w:r>
          </w:p>
        </w:tc>
        <w:tc>
          <w:tcPr>
            <w:tcW w:w="11248" w:type="dxa"/>
            <w:gridSpan w:val="7"/>
            <w:tcBorders>
              <w:top w:val="single" w:sz="4" w:space="0" w:color="auto"/>
              <w:left w:val="single" w:sz="4" w:space="0" w:color="auto"/>
              <w:bottom w:val="single" w:sz="4" w:space="0" w:color="auto"/>
              <w:right w:val="single" w:sz="4" w:space="0" w:color="auto"/>
            </w:tcBorders>
          </w:tcPr>
          <w:p w:rsidR="006A6181" w:rsidRPr="00132A0E" w:rsidRDefault="0022526A" w:rsidP="0022526A">
            <w:pPr>
              <w:pStyle w:val="tbltxt9ptbc"/>
              <w:rPr>
                <w:color w:val="000080"/>
              </w:rPr>
            </w:pPr>
            <w:r>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47"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1630" w:type="dxa"/>
            <w:tcBorders>
              <w:top w:val="single" w:sz="4" w:space="0" w:color="auto"/>
              <w:left w:val="single" w:sz="4" w:space="0" w:color="auto"/>
              <w:bottom w:val="single" w:sz="4" w:space="0" w:color="auto"/>
              <w:right w:val="single" w:sz="4" w:space="0" w:color="auto"/>
            </w:tcBorders>
          </w:tcPr>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P. Hollmann</w:t>
            </w:r>
          </w:p>
          <w:p w:rsidR="004B659F" w:rsidRDefault="004B659F" w:rsidP="004B659F">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9648C" w:rsidRPr="0023015A" w:rsidRDefault="00B6335F" w:rsidP="004B659F">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513D4D" w:rsidRPr="00E04160" w:rsidRDefault="009328DB" w:rsidP="00E04160">
            <w:pPr>
              <w:spacing w:after="120"/>
              <w:rPr>
                <w:rFonts w:asciiTheme="minorHAnsi" w:hAnsiTheme="minorHAnsi" w:cs="Arial"/>
                <w:b/>
                <w:sz w:val="22"/>
                <w:szCs w:val="22"/>
              </w:rPr>
            </w:pPr>
            <w:r w:rsidRPr="003A293D">
              <w:rPr>
                <w:rFonts w:asciiTheme="minorHAnsi" w:hAnsiTheme="minorHAnsi" w:cs="Arial"/>
                <w:b/>
                <w:sz w:val="22"/>
                <w:szCs w:val="22"/>
              </w:rPr>
              <w:t>Welcome and Review of Agenda</w:t>
            </w:r>
            <w:r w:rsidR="00171D80" w:rsidRPr="003A293D">
              <w:rPr>
                <w:rFonts w:asciiTheme="minorHAnsi" w:hAnsiTheme="minorHAnsi" w:cs="Arial"/>
                <w:b/>
                <w:sz w:val="22"/>
                <w:szCs w:val="22"/>
              </w:rPr>
              <w:t xml:space="preserve"> </w:t>
            </w:r>
          </w:p>
        </w:tc>
        <w:tc>
          <w:tcPr>
            <w:tcW w:w="1228" w:type="dxa"/>
            <w:tcBorders>
              <w:top w:val="single" w:sz="4" w:space="0" w:color="auto"/>
              <w:left w:val="single" w:sz="4" w:space="0" w:color="auto"/>
              <w:bottom w:val="single" w:sz="4" w:space="0" w:color="auto"/>
              <w:right w:val="single" w:sz="4" w:space="0" w:color="auto"/>
            </w:tcBorders>
          </w:tcPr>
          <w:p w:rsidR="00560EB5" w:rsidRPr="00DD0636" w:rsidRDefault="00560EB5" w:rsidP="00CA6877">
            <w:pPr>
              <w:pStyle w:val="tbltxt9pt"/>
              <w:spacing w:before="120"/>
              <w:ind w:right="259"/>
              <w:rPr>
                <w:rFonts w:ascii="Arial" w:hAnsi="Arial" w:cs="Arial"/>
                <w:color w:val="000080"/>
                <w:sz w:val="20"/>
              </w:rPr>
            </w:pPr>
          </w:p>
        </w:tc>
      </w:tr>
      <w:tr w:rsidR="004B659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4B659F" w:rsidRDefault="006422BF" w:rsidP="00794FB5">
            <w:pPr>
              <w:pStyle w:val="tbltxt9pt"/>
              <w:spacing w:before="120"/>
              <w:jc w:val="center"/>
              <w:rPr>
                <w:rFonts w:ascii="Arial" w:hAnsi="Arial" w:cs="Arial"/>
                <w:color w:val="000080"/>
                <w:sz w:val="20"/>
              </w:rPr>
            </w:pPr>
            <w:r>
              <w:rPr>
                <w:rFonts w:ascii="Arial" w:hAnsi="Arial" w:cs="Arial"/>
                <w:color w:val="000080"/>
                <w:sz w:val="20"/>
              </w:rPr>
              <w:t>2</w:t>
            </w:r>
          </w:p>
        </w:tc>
        <w:tc>
          <w:tcPr>
            <w:tcW w:w="1630" w:type="dxa"/>
            <w:tcBorders>
              <w:top w:val="single" w:sz="4" w:space="0" w:color="auto"/>
              <w:left w:val="single" w:sz="4" w:space="0" w:color="auto"/>
              <w:bottom w:val="single" w:sz="4" w:space="0" w:color="auto"/>
              <w:right w:val="single" w:sz="4" w:space="0" w:color="auto"/>
            </w:tcBorders>
          </w:tcPr>
          <w:p w:rsidR="00FD665D" w:rsidRDefault="000A1AD0" w:rsidP="00FD665D">
            <w:pPr>
              <w:pStyle w:val="tbltxt9pt"/>
              <w:rPr>
                <w:rFonts w:asciiTheme="minorHAnsi" w:hAnsiTheme="minorHAnsi" w:cs="Arial"/>
                <w:b/>
                <w:color w:val="000080"/>
                <w:szCs w:val="22"/>
              </w:rPr>
            </w:pPr>
            <w:r>
              <w:rPr>
                <w:rFonts w:asciiTheme="minorHAnsi" w:hAnsiTheme="minorHAnsi" w:cs="Arial"/>
                <w:b/>
                <w:color w:val="000080"/>
                <w:szCs w:val="22"/>
              </w:rPr>
              <w:t>D. Hurwitz</w:t>
            </w:r>
          </w:p>
          <w:p w:rsidR="000A1AD0" w:rsidRDefault="000A1AD0" w:rsidP="00FD665D">
            <w:pPr>
              <w:pStyle w:val="tbltxt9pt"/>
              <w:rPr>
                <w:rFonts w:asciiTheme="minorHAnsi" w:hAnsiTheme="minorHAnsi" w:cs="Arial"/>
                <w:b/>
                <w:color w:val="000080"/>
                <w:szCs w:val="22"/>
              </w:rPr>
            </w:pPr>
            <w:r>
              <w:rPr>
                <w:rFonts w:asciiTheme="minorHAnsi" w:hAnsiTheme="minorHAnsi" w:cs="Arial"/>
                <w:b/>
                <w:color w:val="000080"/>
                <w:szCs w:val="22"/>
              </w:rPr>
              <w:t>P. Yeracaris</w:t>
            </w:r>
          </w:p>
          <w:p w:rsidR="004B659F"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 </w:t>
            </w:r>
            <w:r w:rsidR="006422BF">
              <w:rPr>
                <w:rFonts w:asciiTheme="minorHAnsi" w:hAnsiTheme="minorHAnsi" w:cs="Arial"/>
                <w:b/>
                <w:color w:val="000080"/>
                <w:szCs w:val="22"/>
              </w:rPr>
              <w:t>(</w:t>
            </w:r>
            <w:r w:rsidR="00FF6CCB">
              <w:rPr>
                <w:rFonts w:asciiTheme="minorHAnsi" w:hAnsiTheme="minorHAnsi" w:cs="Arial"/>
                <w:b/>
                <w:color w:val="000080"/>
                <w:szCs w:val="22"/>
              </w:rPr>
              <w:t>25</w:t>
            </w:r>
            <w:r w:rsidR="00B6335F">
              <w:rPr>
                <w:rFonts w:asciiTheme="minorHAnsi" w:hAnsiTheme="minorHAnsi" w:cs="Arial"/>
                <w:b/>
                <w:color w:val="000080"/>
                <w:szCs w:val="22"/>
              </w:rPr>
              <w:t xml:space="preserve"> minutes)</w:t>
            </w:r>
          </w:p>
        </w:tc>
        <w:tc>
          <w:tcPr>
            <w:tcW w:w="11248" w:type="dxa"/>
            <w:gridSpan w:val="7"/>
            <w:tcBorders>
              <w:top w:val="single" w:sz="4" w:space="0" w:color="auto"/>
              <w:left w:val="single" w:sz="4" w:space="0" w:color="auto"/>
              <w:bottom w:val="single" w:sz="4" w:space="0" w:color="auto"/>
              <w:right w:val="single" w:sz="4" w:space="0" w:color="auto"/>
            </w:tcBorders>
          </w:tcPr>
          <w:p w:rsidR="004B659F" w:rsidRDefault="000A1AD0" w:rsidP="00513D4D">
            <w:pPr>
              <w:spacing w:after="120"/>
              <w:rPr>
                <w:rFonts w:asciiTheme="minorHAnsi" w:hAnsiTheme="minorHAnsi"/>
                <w:b/>
                <w:sz w:val="22"/>
                <w:szCs w:val="22"/>
              </w:rPr>
            </w:pPr>
            <w:r>
              <w:rPr>
                <w:rFonts w:asciiTheme="minorHAnsi" w:hAnsiTheme="minorHAnsi"/>
                <w:b/>
                <w:sz w:val="22"/>
                <w:szCs w:val="22"/>
              </w:rPr>
              <w:t>Confirmation of the  Updated IBH Measure Specifications</w:t>
            </w:r>
          </w:p>
          <w:p w:rsidR="00F90AB3" w:rsidRPr="002D4274" w:rsidRDefault="002D4274" w:rsidP="00CE7E0F">
            <w:pPr>
              <w:pStyle w:val="ListParagraph"/>
              <w:numPr>
                <w:ilvl w:val="0"/>
                <w:numId w:val="24"/>
              </w:numPr>
              <w:spacing w:after="120"/>
              <w:rPr>
                <w:rFonts w:asciiTheme="minorHAnsi" w:hAnsiTheme="minorHAnsi"/>
                <w:b/>
              </w:rPr>
            </w:pPr>
            <w:r>
              <w:rPr>
                <w:rFonts w:asciiTheme="minorHAnsi" w:hAnsiTheme="minorHAnsi"/>
              </w:rPr>
              <w:t>These measures are specifically for those practices that are in the CTC IBH Pilot Program.  The committee discussed adjustments to specify lookback (12 months from end of lookback period) with diagnoses at any time in the measurement year, sites of service (must have office encounter during measurement period), additional provider types.</w:t>
            </w:r>
          </w:p>
          <w:p w:rsidR="002D4274" w:rsidRPr="002D4274" w:rsidRDefault="002D4274" w:rsidP="00CE7E0F">
            <w:pPr>
              <w:pStyle w:val="ListParagraph"/>
              <w:numPr>
                <w:ilvl w:val="0"/>
                <w:numId w:val="24"/>
              </w:numPr>
              <w:spacing w:after="120"/>
              <w:rPr>
                <w:rFonts w:asciiTheme="minorHAnsi" w:hAnsiTheme="minorHAnsi"/>
                <w:b/>
              </w:rPr>
            </w:pPr>
            <w:r>
              <w:rPr>
                <w:rFonts w:asciiTheme="minorHAnsi" w:hAnsiTheme="minorHAnsi"/>
              </w:rPr>
              <w:t xml:space="preserve">Deb is going to bring the list of codes, including personality disorders, to the IBH Committee. Andrea will also bring feedback from this session to the committee, in addition to sending updated specifications to Nelly.  </w:t>
            </w:r>
          </w:p>
          <w:bookmarkStart w:id="0" w:name="_MON_1529932031"/>
          <w:bookmarkEnd w:id="0"/>
          <w:p w:rsidR="002D4274" w:rsidRPr="002D4274" w:rsidRDefault="002D4274" w:rsidP="002D4274">
            <w:pPr>
              <w:spacing w:after="120"/>
              <w:ind w:left="360"/>
              <w:jc w:val="center"/>
              <w:rPr>
                <w:rFonts w:asciiTheme="minorHAnsi" w:hAnsiTheme="minorHAnsi"/>
              </w:rPr>
            </w:pPr>
            <w:r>
              <w:rPr>
                <w:rFonts w:asciiTheme="minorHAnsi" w:hAnsiTheme="minorHAnsi"/>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30105659" r:id="rId10">
                  <o:FieldCodes>\s</o:FieldCodes>
                </o:OLEObject>
              </w:object>
            </w:r>
            <w:bookmarkStart w:id="1" w:name="_MON_1529932043"/>
            <w:bookmarkEnd w:id="1"/>
            <w:r>
              <w:rPr>
                <w:rFonts w:asciiTheme="minorHAnsi" w:hAnsiTheme="minorHAnsi"/>
              </w:rPr>
              <w:object w:dxaOrig="1550" w:dyaOrig="991">
                <v:shape id="_x0000_i1026" type="#_x0000_t75" style="width:77.25pt;height:49.5pt" o:ole="">
                  <v:imagedata r:id="rId11" o:title=""/>
                </v:shape>
                <o:OLEObject Type="Embed" ProgID="Word.Document.12" ShapeID="_x0000_i1026" DrawAspect="Icon" ObjectID="_1530105660" r:id="rId12">
                  <o:FieldCodes>\s</o:FieldCodes>
                </o:OLEObject>
              </w:object>
            </w:r>
          </w:p>
        </w:tc>
        <w:tc>
          <w:tcPr>
            <w:tcW w:w="1228" w:type="dxa"/>
            <w:tcBorders>
              <w:top w:val="single" w:sz="4" w:space="0" w:color="auto"/>
              <w:left w:val="single" w:sz="4" w:space="0" w:color="auto"/>
              <w:bottom w:val="single" w:sz="4" w:space="0" w:color="auto"/>
              <w:right w:val="single" w:sz="4" w:space="0" w:color="auto"/>
            </w:tcBorders>
          </w:tcPr>
          <w:p w:rsidR="004B659F" w:rsidRPr="00DD0636" w:rsidRDefault="004B659F" w:rsidP="00CA6877">
            <w:pPr>
              <w:pStyle w:val="tbltxt9pt"/>
              <w:spacing w:before="120"/>
              <w:ind w:right="259"/>
              <w:rPr>
                <w:rFonts w:ascii="Arial" w:hAnsi="Arial" w:cs="Arial"/>
                <w:color w:val="000080"/>
                <w:sz w:val="20"/>
              </w:rPr>
            </w:pPr>
          </w:p>
        </w:tc>
      </w:tr>
      <w:tr w:rsidR="006422BF"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6422BF" w:rsidRDefault="00067A26" w:rsidP="00794FB5">
            <w:pPr>
              <w:pStyle w:val="tbltxt9pt"/>
              <w:spacing w:before="120"/>
              <w:jc w:val="center"/>
              <w:rPr>
                <w:rFonts w:ascii="Arial" w:hAnsi="Arial" w:cs="Arial"/>
                <w:color w:val="000080"/>
                <w:sz w:val="20"/>
              </w:rPr>
            </w:pPr>
            <w:r>
              <w:rPr>
                <w:rFonts w:ascii="Arial" w:hAnsi="Arial" w:cs="Arial"/>
                <w:color w:val="000080"/>
                <w:sz w:val="20"/>
              </w:rPr>
              <w:t>3</w:t>
            </w:r>
          </w:p>
        </w:tc>
        <w:tc>
          <w:tcPr>
            <w:tcW w:w="1630" w:type="dxa"/>
            <w:tcBorders>
              <w:top w:val="single" w:sz="4" w:space="0" w:color="auto"/>
              <w:left w:val="single" w:sz="4" w:space="0" w:color="auto"/>
              <w:bottom w:val="single" w:sz="4" w:space="0" w:color="auto"/>
              <w:right w:val="single" w:sz="4" w:space="0" w:color="auto"/>
            </w:tcBorders>
          </w:tcPr>
          <w:p w:rsidR="00A704AB" w:rsidRDefault="00107616" w:rsidP="00FD665D">
            <w:pPr>
              <w:pStyle w:val="tbltxt9pt"/>
              <w:rPr>
                <w:rFonts w:asciiTheme="minorHAnsi" w:hAnsiTheme="minorHAnsi" w:cs="Arial"/>
                <w:b/>
                <w:color w:val="000080"/>
                <w:szCs w:val="22"/>
              </w:rPr>
            </w:pPr>
            <w:r>
              <w:rPr>
                <w:rFonts w:asciiTheme="minorHAnsi" w:hAnsiTheme="minorHAnsi" w:cs="Arial"/>
                <w:b/>
                <w:color w:val="000080"/>
                <w:szCs w:val="22"/>
              </w:rPr>
              <w:t>P. Hollmann</w:t>
            </w:r>
          </w:p>
          <w:p w:rsidR="00107616" w:rsidRDefault="00107616"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6422BF" w:rsidRDefault="00FD665D" w:rsidP="00FD665D">
            <w:pPr>
              <w:pStyle w:val="tbltxt9pt"/>
              <w:rPr>
                <w:rFonts w:asciiTheme="minorHAnsi" w:hAnsiTheme="minorHAnsi" w:cs="Arial"/>
                <w:b/>
                <w:color w:val="000080"/>
                <w:szCs w:val="22"/>
              </w:rPr>
            </w:pPr>
            <w:r>
              <w:rPr>
                <w:rFonts w:asciiTheme="minorHAnsi" w:hAnsiTheme="minorHAnsi" w:cs="Arial"/>
                <w:b/>
                <w:color w:val="000080"/>
                <w:szCs w:val="22"/>
              </w:rPr>
              <w:t xml:space="preserve"> </w:t>
            </w:r>
            <w:r w:rsidR="006422BF">
              <w:rPr>
                <w:rFonts w:asciiTheme="minorHAnsi" w:hAnsiTheme="minorHAnsi" w:cs="Arial"/>
                <w:b/>
                <w:color w:val="000080"/>
                <w:szCs w:val="22"/>
              </w:rPr>
              <w:t>(</w:t>
            </w:r>
            <w:r w:rsidR="00107616">
              <w:rPr>
                <w:rFonts w:asciiTheme="minorHAnsi" w:hAnsiTheme="minorHAnsi" w:cs="Arial"/>
                <w:b/>
                <w:color w:val="000080"/>
                <w:szCs w:val="22"/>
              </w:rPr>
              <w:t>30</w:t>
            </w:r>
            <w:r w:rsidR="00FF6CCB">
              <w:rPr>
                <w:rFonts w:asciiTheme="minorHAnsi" w:hAnsiTheme="minorHAnsi" w:cs="Arial"/>
                <w:b/>
                <w:color w:val="000080"/>
                <w:szCs w:val="22"/>
              </w:rPr>
              <w:t xml:space="preserve"> minutes</w:t>
            </w:r>
            <w:r w:rsidR="006422BF">
              <w:rPr>
                <w:rFonts w:asciiTheme="minorHAnsi" w:hAnsiTheme="minorHAnsi" w:cs="Arial"/>
                <w:b/>
                <w:color w:val="000080"/>
                <w:szCs w:val="22"/>
              </w:rPr>
              <w:t>)</w:t>
            </w:r>
          </w:p>
          <w:p w:rsidR="006422BF" w:rsidRDefault="006422BF" w:rsidP="004B659F">
            <w:pPr>
              <w:pStyle w:val="tbltxt9pt"/>
              <w:rPr>
                <w:rFonts w:asciiTheme="minorHAnsi" w:hAnsiTheme="minorHAnsi" w:cs="Arial"/>
                <w:b/>
                <w:color w:val="000080"/>
                <w:szCs w:val="22"/>
              </w:rPr>
            </w:pPr>
          </w:p>
        </w:tc>
        <w:tc>
          <w:tcPr>
            <w:tcW w:w="11248" w:type="dxa"/>
            <w:gridSpan w:val="7"/>
            <w:tcBorders>
              <w:top w:val="single" w:sz="4" w:space="0" w:color="auto"/>
              <w:left w:val="single" w:sz="4" w:space="0" w:color="auto"/>
              <w:bottom w:val="single" w:sz="4" w:space="0" w:color="auto"/>
              <w:right w:val="single" w:sz="4" w:space="0" w:color="auto"/>
            </w:tcBorders>
          </w:tcPr>
          <w:p w:rsidR="006422BF" w:rsidRDefault="000A1AD0" w:rsidP="00F90AB3">
            <w:pPr>
              <w:spacing w:after="120"/>
              <w:rPr>
                <w:rFonts w:asciiTheme="minorHAnsi" w:hAnsiTheme="minorHAnsi"/>
                <w:b/>
              </w:rPr>
            </w:pPr>
            <w:r>
              <w:rPr>
                <w:rFonts w:asciiTheme="minorHAnsi" w:hAnsiTheme="minorHAnsi"/>
                <w:b/>
              </w:rPr>
              <w:t>CTC Measurement Updates</w:t>
            </w:r>
          </w:p>
          <w:p w:rsidR="000A1AD0" w:rsidRPr="002D4274" w:rsidRDefault="002D4274" w:rsidP="002D4274">
            <w:pPr>
              <w:pStyle w:val="ListParagraph"/>
              <w:numPr>
                <w:ilvl w:val="0"/>
                <w:numId w:val="22"/>
              </w:numPr>
              <w:spacing w:after="120"/>
              <w:rPr>
                <w:rFonts w:asciiTheme="minorHAnsi" w:hAnsiTheme="minorHAnsi"/>
                <w:b/>
              </w:rPr>
            </w:pPr>
            <w:r>
              <w:rPr>
                <w:rFonts w:asciiTheme="minorHAnsi" w:hAnsiTheme="minorHAnsi"/>
              </w:rPr>
              <w:t xml:space="preserve">For this </w:t>
            </w:r>
            <w:proofErr w:type="gramStart"/>
            <w:r>
              <w:rPr>
                <w:rFonts w:asciiTheme="minorHAnsi" w:hAnsiTheme="minorHAnsi"/>
              </w:rPr>
              <w:t>quarters</w:t>
            </w:r>
            <w:proofErr w:type="gramEnd"/>
            <w:r>
              <w:rPr>
                <w:rFonts w:asciiTheme="minorHAnsi" w:hAnsiTheme="minorHAnsi"/>
              </w:rPr>
              <w:t xml:space="preserve"> submission of clinical quality measure results, if sites are able to produce measures according to the updated specifications for measures that have been changed, then they will do so for this reporting period.  If they are not able to, then they have the extension until October.  For the measures that have remained the same, all sites will be required to report for this reporting period.  Practice Reporting co-chairs will send out a communication to practices.  </w:t>
            </w:r>
          </w:p>
          <w:p w:rsidR="002D4274" w:rsidRPr="002D4274" w:rsidRDefault="002D4274" w:rsidP="002D4274">
            <w:pPr>
              <w:pStyle w:val="ListParagraph"/>
              <w:numPr>
                <w:ilvl w:val="0"/>
                <w:numId w:val="22"/>
              </w:numPr>
              <w:spacing w:after="120"/>
              <w:rPr>
                <w:rFonts w:asciiTheme="minorHAnsi" w:hAnsiTheme="minorHAnsi"/>
                <w:b/>
              </w:rPr>
            </w:pPr>
            <w:r>
              <w:rPr>
                <w:rFonts w:asciiTheme="minorHAnsi" w:hAnsiTheme="minorHAnsi"/>
              </w:rPr>
              <w:t xml:space="preserve">Current practice sites:  For the upcoming contract year, current practices will now have to meet three out of five clinical quality measures for contractual success and incentives (five out of five for the additional incentive in performance year 2).  Thresholds have been set for each measure, including separate non-FQHC and FQHC for measures where there was a significant disparity in performance.  Practices will continue to report quarterly and </w:t>
            </w:r>
            <w:r>
              <w:rPr>
                <w:rFonts w:asciiTheme="minorHAnsi" w:hAnsiTheme="minorHAnsi"/>
              </w:rPr>
              <w:lastRenderedPageBreak/>
              <w:t>remain on the current adjudication schedule.</w:t>
            </w:r>
          </w:p>
          <w:p w:rsidR="002D4274" w:rsidRPr="002D4274" w:rsidRDefault="002D4274" w:rsidP="002D4274">
            <w:pPr>
              <w:pStyle w:val="ListParagraph"/>
              <w:numPr>
                <w:ilvl w:val="0"/>
                <w:numId w:val="22"/>
              </w:numPr>
              <w:spacing w:after="120"/>
              <w:rPr>
                <w:rFonts w:asciiTheme="minorHAnsi" w:hAnsiTheme="minorHAnsi"/>
                <w:b/>
              </w:rPr>
            </w:pPr>
            <w:r>
              <w:rPr>
                <w:rFonts w:asciiTheme="minorHAnsi" w:hAnsiTheme="minorHAnsi"/>
              </w:rPr>
              <w:t xml:space="preserve">Expansion sites:  These sites will have their adjudication timeline set to the calendar year (aligning with OHIC reporting) upon joining CTC, as of 01/01/2017.  </w:t>
            </w:r>
          </w:p>
          <w:p w:rsidR="002D4274" w:rsidRPr="002D4274" w:rsidRDefault="002D4274" w:rsidP="002D4274">
            <w:pPr>
              <w:pStyle w:val="ListParagraph"/>
              <w:numPr>
                <w:ilvl w:val="0"/>
                <w:numId w:val="22"/>
              </w:numPr>
              <w:spacing w:after="120"/>
              <w:rPr>
                <w:rFonts w:asciiTheme="minorHAnsi" w:hAnsiTheme="minorHAnsi"/>
                <w:b/>
              </w:rPr>
            </w:pPr>
            <w:r>
              <w:rPr>
                <w:rFonts w:asciiTheme="minorHAnsi" w:hAnsiTheme="minorHAnsi"/>
              </w:rPr>
              <w:t xml:space="preserve">Recommendations on targets and timeframes will be recommended to the Contracting Committee and the Board of Directors.  </w:t>
            </w:r>
          </w:p>
          <w:bookmarkStart w:id="2" w:name="_MON_1529934394"/>
          <w:bookmarkEnd w:id="2"/>
          <w:p w:rsidR="002D4274" w:rsidRPr="002D4274" w:rsidRDefault="002D4274" w:rsidP="002D4274">
            <w:pPr>
              <w:spacing w:after="120"/>
              <w:ind w:left="360"/>
              <w:jc w:val="center"/>
              <w:rPr>
                <w:rFonts w:asciiTheme="minorHAnsi" w:hAnsiTheme="minorHAnsi"/>
                <w:b/>
              </w:rPr>
            </w:pPr>
            <w:r>
              <w:rPr>
                <w:rFonts w:asciiTheme="minorHAnsi" w:hAnsiTheme="minorHAnsi"/>
                <w:b/>
              </w:rPr>
              <w:object w:dxaOrig="1550" w:dyaOrig="991">
                <v:shape id="_x0000_i1027" type="#_x0000_t75" style="width:77.25pt;height:49.5pt" o:ole="">
                  <v:imagedata r:id="rId13" o:title=""/>
                </v:shape>
                <o:OLEObject Type="Embed" ProgID="Word.Document.12" ShapeID="_x0000_i1027" DrawAspect="Icon" ObjectID="_1530105661" r:id="rId14">
                  <o:FieldCodes>\s</o:FieldCodes>
                </o:OLEObject>
              </w:object>
            </w:r>
          </w:p>
        </w:tc>
        <w:tc>
          <w:tcPr>
            <w:tcW w:w="1228" w:type="dxa"/>
            <w:tcBorders>
              <w:top w:val="single" w:sz="4" w:space="0" w:color="auto"/>
              <w:left w:val="single" w:sz="4" w:space="0" w:color="auto"/>
              <w:bottom w:val="single" w:sz="4" w:space="0" w:color="auto"/>
              <w:right w:val="single" w:sz="4" w:space="0" w:color="auto"/>
            </w:tcBorders>
          </w:tcPr>
          <w:p w:rsidR="006422BF" w:rsidRPr="00DD0636" w:rsidRDefault="006422BF" w:rsidP="00CA6877">
            <w:pPr>
              <w:pStyle w:val="tbltxt9pt"/>
              <w:spacing w:before="120"/>
              <w:ind w:right="259"/>
              <w:rPr>
                <w:rFonts w:ascii="Arial" w:hAnsi="Arial" w:cs="Arial"/>
                <w:color w:val="000080"/>
                <w:sz w:val="20"/>
              </w:rPr>
            </w:pP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947" w:type="dxa"/>
            <w:tcBorders>
              <w:top w:val="single" w:sz="4" w:space="0" w:color="auto"/>
              <w:left w:val="single" w:sz="4" w:space="0" w:color="auto"/>
              <w:bottom w:val="single" w:sz="4" w:space="0" w:color="auto"/>
              <w:right w:val="single" w:sz="4" w:space="0" w:color="auto"/>
            </w:tcBorders>
          </w:tcPr>
          <w:p w:rsidR="00FD665D" w:rsidRDefault="00067A26" w:rsidP="00280E21">
            <w:pPr>
              <w:pStyle w:val="tbltxt9pt"/>
              <w:spacing w:before="120"/>
              <w:jc w:val="center"/>
              <w:rPr>
                <w:rFonts w:ascii="Arial" w:hAnsi="Arial" w:cs="Arial"/>
                <w:color w:val="000080"/>
                <w:sz w:val="20"/>
              </w:rPr>
            </w:pPr>
            <w:r>
              <w:rPr>
                <w:rFonts w:ascii="Arial" w:hAnsi="Arial" w:cs="Arial"/>
                <w:color w:val="000080"/>
                <w:sz w:val="20"/>
              </w:rPr>
              <w:lastRenderedPageBreak/>
              <w:t>4</w:t>
            </w:r>
          </w:p>
        </w:tc>
        <w:tc>
          <w:tcPr>
            <w:tcW w:w="1630" w:type="dxa"/>
            <w:tcBorders>
              <w:top w:val="single" w:sz="4" w:space="0" w:color="auto"/>
              <w:left w:val="single" w:sz="4" w:space="0" w:color="auto"/>
              <w:bottom w:val="single" w:sz="4" w:space="0" w:color="auto"/>
              <w:right w:val="single" w:sz="4" w:space="0" w:color="auto"/>
            </w:tcBorders>
          </w:tcPr>
          <w:p w:rsidR="00FD665D" w:rsidRDefault="00107616" w:rsidP="00280E21">
            <w:pPr>
              <w:pStyle w:val="tbltxt9pt"/>
              <w:rPr>
                <w:rFonts w:asciiTheme="minorHAnsi" w:hAnsiTheme="minorHAnsi" w:cs="Arial"/>
                <w:b/>
                <w:color w:val="000080"/>
                <w:szCs w:val="22"/>
              </w:rPr>
            </w:pPr>
            <w:r>
              <w:rPr>
                <w:rFonts w:asciiTheme="minorHAnsi" w:hAnsiTheme="minorHAnsi" w:cs="Arial"/>
                <w:b/>
                <w:color w:val="000080"/>
                <w:szCs w:val="22"/>
              </w:rPr>
              <w:t>D. Hurwitz</w:t>
            </w:r>
          </w:p>
          <w:p w:rsidR="00107616" w:rsidRDefault="00107616" w:rsidP="00280E21">
            <w:pPr>
              <w:pStyle w:val="tbltxt9pt"/>
              <w:rPr>
                <w:rFonts w:asciiTheme="minorHAnsi" w:hAnsiTheme="minorHAnsi" w:cs="Arial"/>
                <w:b/>
                <w:color w:val="000080"/>
                <w:szCs w:val="22"/>
              </w:rPr>
            </w:pPr>
            <w:r>
              <w:rPr>
                <w:rFonts w:asciiTheme="minorHAnsi" w:hAnsiTheme="minorHAnsi" w:cs="Arial"/>
                <w:b/>
                <w:color w:val="000080"/>
                <w:szCs w:val="22"/>
              </w:rPr>
              <w:t>P. Yeracaris</w:t>
            </w:r>
          </w:p>
          <w:p w:rsidR="00FF6CCB" w:rsidRDefault="00107616" w:rsidP="00280E21">
            <w:pPr>
              <w:pStyle w:val="tbltxt9pt"/>
              <w:rPr>
                <w:rFonts w:asciiTheme="minorHAnsi" w:hAnsiTheme="minorHAnsi" w:cs="Arial"/>
                <w:b/>
                <w:color w:val="000080"/>
                <w:szCs w:val="22"/>
              </w:rPr>
            </w:pPr>
            <w:r>
              <w:rPr>
                <w:rFonts w:asciiTheme="minorHAnsi" w:hAnsiTheme="minorHAnsi" w:cs="Arial"/>
                <w:b/>
                <w:color w:val="000080"/>
                <w:szCs w:val="22"/>
              </w:rPr>
              <w:t>(25</w:t>
            </w:r>
            <w:r w:rsidR="00FF6CCB">
              <w:rPr>
                <w:rFonts w:asciiTheme="minorHAnsi" w:hAnsiTheme="minorHAnsi" w:cs="Arial"/>
                <w:b/>
                <w:color w:val="000080"/>
                <w:szCs w:val="22"/>
              </w:rPr>
              <w:t xml:space="preserve"> minutes)</w:t>
            </w:r>
          </w:p>
        </w:tc>
        <w:tc>
          <w:tcPr>
            <w:tcW w:w="11248" w:type="dxa"/>
            <w:gridSpan w:val="7"/>
            <w:tcBorders>
              <w:top w:val="single" w:sz="4" w:space="0" w:color="auto"/>
              <w:left w:val="single" w:sz="4" w:space="0" w:color="auto"/>
              <w:bottom w:val="single" w:sz="4" w:space="0" w:color="auto"/>
              <w:right w:val="single" w:sz="4" w:space="0" w:color="auto"/>
            </w:tcBorders>
          </w:tcPr>
          <w:p w:rsidR="00A704AB" w:rsidRDefault="00A704AB" w:rsidP="00280E21">
            <w:pPr>
              <w:tabs>
                <w:tab w:val="left" w:pos="3532"/>
              </w:tabs>
              <w:spacing w:after="120"/>
              <w:rPr>
                <w:rFonts w:asciiTheme="minorHAnsi" w:hAnsiTheme="minorHAnsi"/>
                <w:b/>
                <w:sz w:val="22"/>
                <w:szCs w:val="22"/>
              </w:rPr>
            </w:pPr>
            <w:r>
              <w:rPr>
                <w:rFonts w:asciiTheme="minorHAnsi" w:hAnsiTheme="minorHAnsi"/>
                <w:b/>
                <w:sz w:val="22"/>
                <w:szCs w:val="22"/>
              </w:rPr>
              <w:t>Patient Experience Options</w:t>
            </w:r>
          </w:p>
          <w:p w:rsidR="00FD665D" w:rsidRPr="00A704AB" w:rsidRDefault="00A704AB" w:rsidP="002D4274">
            <w:pPr>
              <w:pStyle w:val="ListParagraph"/>
              <w:numPr>
                <w:ilvl w:val="0"/>
                <w:numId w:val="23"/>
              </w:numPr>
              <w:tabs>
                <w:tab w:val="left" w:pos="3532"/>
              </w:tabs>
              <w:spacing w:after="120"/>
              <w:ind w:left="702"/>
              <w:rPr>
                <w:rFonts w:asciiTheme="minorHAnsi" w:hAnsiTheme="minorHAnsi"/>
                <w:b/>
              </w:rPr>
            </w:pPr>
            <w:r>
              <w:rPr>
                <w:rFonts w:asciiTheme="minorHAnsi" w:hAnsiTheme="minorHAnsi"/>
              </w:rPr>
              <w:t xml:space="preserve">CAHPS and </w:t>
            </w:r>
            <w:proofErr w:type="gramStart"/>
            <w:r>
              <w:rPr>
                <w:rFonts w:asciiTheme="minorHAnsi" w:hAnsiTheme="minorHAnsi"/>
              </w:rPr>
              <w:t>How’s</w:t>
            </w:r>
            <w:proofErr w:type="gramEnd"/>
            <w:r>
              <w:rPr>
                <w:rFonts w:asciiTheme="minorHAnsi" w:hAnsiTheme="minorHAnsi"/>
              </w:rPr>
              <w:t xml:space="preserve"> Your Health</w:t>
            </w:r>
            <w:r w:rsidR="002D4274">
              <w:rPr>
                <w:rFonts w:asciiTheme="minorHAnsi" w:hAnsiTheme="minorHAnsi"/>
              </w:rPr>
              <w:t xml:space="preserve">:  There is potential to pilot How’s Your Health and line it up with CAHPS surveys, to best cover the needs of the program.  The committee recommends that we pilot </w:t>
            </w:r>
            <w:proofErr w:type="gramStart"/>
            <w:r w:rsidR="002D4274">
              <w:rPr>
                <w:rFonts w:asciiTheme="minorHAnsi" w:hAnsiTheme="minorHAnsi"/>
              </w:rPr>
              <w:t>How’s</w:t>
            </w:r>
            <w:proofErr w:type="gramEnd"/>
            <w:r w:rsidR="002D4274">
              <w:rPr>
                <w:rFonts w:asciiTheme="minorHAnsi" w:hAnsiTheme="minorHAnsi"/>
              </w:rPr>
              <w:t xml:space="preserve"> Your Health with the intentions of replacing CAHPS.  This tool can be </w:t>
            </w:r>
            <w:proofErr w:type="gramStart"/>
            <w:r w:rsidR="002D4274">
              <w:rPr>
                <w:rFonts w:asciiTheme="minorHAnsi" w:hAnsiTheme="minorHAnsi"/>
              </w:rPr>
              <w:t>formatted/used</w:t>
            </w:r>
            <w:proofErr w:type="gramEnd"/>
            <w:r w:rsidR="002D4274">
              <w:rPr>
                <w:rFonts w:asciiTheme="minorHAnsi" w:hAnsiTheme="minorHAnsi"/>
              </w:rPr>
              <w:t xml:space="preserve"> to improve CAHPS scores and costs less.  </w:t>
            </w:r>
            <w:bookmarkStart w:id="3" w:name="_GoBack"/>
            <w:bookmarkEnd w:id="3"/>
          </w:p>
        </w:tc>
        <w:tc>
          <w:tcPr>
            <w:tcW w:w="1228" w:type="dxa"/>
            <w:tcBorders>
              <w:top w:val="single" w:sz="4" w:space="0" w:color="auto"/>
              <w:left w:val="single" w:sz="4" w:space="0" w:color="auto"/>
              <w:bottom w:val="single" w:sz="4" w:space="0" w:color="auto"/>
              <w:right w:val="single" w:sz="4" w:space="0" w:color="auto"/>
            </w:tcBorders>
          </w:tcPr>
          <w:p w:rsidR="00FD665D" w:rsidRPr="00DD0636" w:rsidRDefault="00FD665D" w:rsidP="00CA6877">
            <w:pPr>
              <w:pStyle w:val="tbltxt9pt"/>
              <w:spacing w:before="120"/>
              <w:ind w:right="259"/>
              <w:rPr>
                <w:rFonts w:ascii="Arial" w:hAnsi="Arial" w:cs="Arial"/>
                <w:color w:val="000080"/>
                <w:sz w:val="20"/>
              </w:rPr>
            </w:pPr>
          </w:p>
        </w:tc>
      </w:tr>
      <w:tr w:rsidR="00FD665D" w:rsidRPr="00DD0636" w:rsidTr="00EA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947" w:type="dxa"/>
            <w:tcBorders>
              <w:top w:val="single" w:sz="4" w:space="0" w:color="auto"/>
              <w:left w:val="single" w:sz="4" w:space="0" w:color="auto"/>
              <w:bottom w:val="single" w:sz="4" w:space="0" w:color="auto"/>
              <w:right w:val="single" w:sz="4" w:space="0" w:color="auto"/>
            </w:tcBorders>
          </w:tcPr>
          <w:p w:rsidR="00FD665D" w:rsidRDefault="00FD665D" w:rsidP="004C57C1">
            <w:pPr>
              <w:pStyle w:val="tbltxt9pt"/>
              <w:spacing w:before="120"/>
              <w:jc w:val="center"/>
              <w:rPr>
                <w:rFonts w:ascii="Arial" w:hAnsi="Arial" w:cs="Arial"/>
                <w:color w:val="000080"/>
                <w:sz w:val="20"/>
              </w:rPr>
            </w:pPr>
            <w:r>
              <w:br w:type="page"/>
            </w:r>
            <w:r w:rsidR="00107616">
              <w:rPr>
                <w:rFonts w:ascii="Arial" w:hAnsi="Arial" w:cs="Arial"/>
                <w:color w:val="000080"/>
                <w:sz w:val="20"/>
              </w:rPr>
              <w:t>5</w:t>
            </w:r>
          </w:p>
        </w:tc>
        <w:tc>
          <w:tcPr>
            <w:tcW w:w="1630" w:type="dxa"/>
            <w:tcBorders>
              <w:top w:val="single" w:sz="4" w:space="0" w:color="auto"/>
              <w:left w:val="single" w:sz="4" w:space="0" w:color="auto"/>
              <w:bottom w:val="single" w:sz="4" w:space="0" w:color="auto"/>
              <w:right w:val="single" w:sz="4" w:space="0" w:color="auto"/>
            </w:tcBorders>
          </w:tcPr>
          <w:p w:rsidR="00FD665D" w:rsidRDefault="00FD665D" w:rsidP="00987882">
            <w:pPr>
              <w:pStyle w:val="tbltxt9pt"/>
              <w:rPr>
                <w:rFonts w:asciiTheme="minorHAnsi" w:hAnsiTheme="minorHAnsi" w:cs="Arial"/>
                <w:b/>
                <w:color w:val="000080"/>
                <w:szCs w:val="22"/>
              </w:rPr>
            </w:pPr>
            <w:r>
              <w:rPr>
                <w:rFonts w:asciiTheme="minorHAnsi" w:hAnsiTheme="minorHAnsi" w:cs="Arial"/>
                <w:b/>
                <w:color w:val="000080"/>
                <w:szCs w:val="22"/>
              </w:rPr>
              <w:t>P. Hollmann</w:t>
            </w:r>
          </w:p>
          <w:p w:rsidR="00FD665D" w:rsidRDefault="00FD665D" w:rsidP="00987882">
            <w:pPr>
              <w:pStyle w:val="tbltxt9pt"/>
              <w:rPr>
                <w:rFonts w:asciiTheme="minorHAnsi" w:hAnsiTheme="minorHAnsi" w:cs="Arial"/>
                <w:b/>
                <w:color w:val="000080"/>
                <w:szCs w:val="22"/>
              </w:rPr>
            </w:pPr>
            <w:r>
              <w:rPr>
                <w:rFonts w:asciiTheme="minorHAnsi" w:hAnsiTheme="minorHAnsi" w:cs="Arial"/>
                <w:b/>
                <w:color w:val="000080"/>
                <w:szCs w:val="22"/>
              </w:rPr>
              <w:t xml:space="preserve">J. </w:t>
            </w:r>
            <w:proofErr w:type="spellStart"/>
            <w:r>
              <w:rPr>
                <w:rFonts w:asciiTheme="minorHAnsi" w:hAnsiTheme="minorHAnsi" w:cs="Arial"/>
                <w:b/>
                <w:color w:val="000080"/>
                <w:szCs w:val="22"/>
              </w:rPr>
              <w:t>Buechner</w:t>
            </w:r>
            <w:proofErr w:type="spellEnd"/>
          </w:p>
          <w:p w:rsidR="00FD665D" w:rsidRPr="0023015A" w:rsidRDefault="00FD665D" w:rsidP="00992FFE">
            <w:pPr>
              <w:pStyle w:val="tbltxt9pt"/>
              <w:rPr>
                <w:rFonts w:asciiTheme="minorHAnsi" w:hAnsiTheme="minorHAnsi" w:cs="Arial"/>
                <w:b/>
                <w:color w:val="000080"/>
                <w:szCs w:val="22"/>
              </w:rPr>
            </w:pPr>
            <w:r>
              <w:rPr>
                <w:rFonts w:asciiTheme="minorHAnsi" w:hAnsiTheme="minorHAnsi" w:cs="Arial"/>
                <w:b/>
                <w:color w:val="000080"/>
                <w:szCs w:val="22"/>
              </w:rPr>
              <w:t>(5 minutes)</w:t>
            </w:r>
          </w:p>
        </w:tc>
        <w:tc>
          <w:tcPr>
            <w:tcW w:w="11248" w:type="dxa"/>
            <w:gridSpan w:val="7"/>
            <w:tcBorders>
              <w:top w:val="single" w:sz="4" w:space="0" w:color="auto"/>
              <w:left w:val="single" w:sz="4" w:space="0" w:color="auto"/>
              <w:bottom w:val="single" w:sz="4" w:space="0" w:color="auto"/>
              <w:right w:val="single" w:sz="4" w:space="0" w:color="auto"/>
            </w:tcBorders>
          </w:tcPr>
          <w:p w:rsidR="00FD665D" w:rsidRPr="003A293D" w:rsidRDefault="00FD665D" w:rsidP="005A7ACB">
            <w:pPr>
              <w:spacing w:after="120"/>
              <w:rPr>
                <w:rFonts w:asciiTheme="minorHAnsi" w:hAnsiTheme="minorHAnsi" w:cs="Arial"/>
                <w:b/>
                <w:sz w:val="22"/>
                <w:szCs w:val="22"/>
              </w:rPr>
            </w:pPr>
            <w:r w:rsidRPr="003A293D">
              <w:rPr>
                <w:rFonts w:asciiTheme="minorHAnsi" w:hAnsiTheme="minorHAnsi" w:cs="Arial"/>
                <w:b/>
                <w:sz w:val="22"/>
                <w:szCs w:val="22"/>
              </w:rPr>
              <w:t>Next Meeting/Next Steps</w:t>
            </w:r>
          </w:p>
          <w:p w:rsidR="00FD665D" w:rsidRPr="00C8557A" w:rsidRDefault="00A704AB" w:rsidP="00FF6CCB">
            <w:pPr>
              <w:pStyle w:val="ListParagraph"/>
              <w:numPr>
                <w:ilvl w:val="0"/>
                <w:numId w:val="9"/>
              </w:numPr>
              <w:spacing w:after="120"/>
              <w:rPr>
                <w:rFonts w:asciiTheme="minorHAnsi" w:hAnsiTheme="minorHAnsi" w:cs="Arial"/>
              </w:rPr>
            </w:pPr>
            <w:r>
              <w:rPr>
                <w:rFonts w:asciiTheme="minorHAnsi" w:hAnsiTheme="minorHAnsi"/>
              </w:rPr>
              <w:t xml:space="preserve">Next meeting scheduled for Tuesday, August 2, 2016 @ </w:t>
            </w:r>
            <w:proofErr w:type="spellStart"/>
            <w:r>
              <w:rPr>
                <w:rFonts w:asciiTheme="minorHAnsi" w:hAnsiTheme="minorHAnsi"/>
              </w:rPr>
              <w:t>Healthcentric</w:t>
            </w:r>
            <w:proofErr w:type="spellEnd"/>
            <w:r>
              <w:rPr>
                <w:rFonts w:asciiTheme="minorHAnsi" w:hAnsiTheme="minorHAnsi"/>
              </w:rPr>
              <w:t xml:space="preserve"> Advisors (235 Promenade Street, Suite 500, Providence)</w:t>
            </w:r>
          </w:p>
        </w:tc>
        <w:tc>
          <w:tcPr>
            <w:tcW w:w="1228" w:type="dxa"/>
            <w:tcBorders>
              <w:top w:val="single" w:sz="4" w:space="0" w:color="auto"/>
              <w:left w:val="single" w:sz="4" w:space="0" w:color="auto"/>
              <w:bottom w:val="single" w:sz="4" w:space="0" w:color="auto"/>
              <w:right w:val="single" w:sz="4" w:space="0" w:color="auto"/>
            </w:tcBorders>
          </w:tcPr>
          <w:p w:rsidR="00FD665D" w:rsidRPr="00DD0636" w:rsidRDefault="00FD665D" w:rsidP="004C57C1">
            <w:pPr>
              <w:pStyle w:val="tbltxt9pt"/>
              <w:spacing w:before="120"/>
              <w:ind w:right="259"/>
              <w:rPr>
                <w:rFonts w:ascii="Arial" w:hAnsi="Arial" w:cs="Arial"/>
                <w:color w:val="000080"/>
                <w:sz w:val="20"/>
              </w:rPr>
            </w:pPr>
          </w:p>
        </w:tc>
      </w:tr>
    </w:tbl>
    <w:p w:rsidR="00A403B1" w:rsidRPr="005621CE" w:rsidRDefault="00A403B1">
      <w:pPr>
        <w:rPr>
          <w:sz w:val="1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90"/>
        <w:gridCol w:w="1440"/>
        <w:gridCol w:w="6930"/>
        <w:gridCol w:w="1890"/>
        <w:gridCol w:w="2700"/>
      </w:tblGrid>
      <w:tr w:rsidR="00BB30BA" w:rsidRPr="00010115" w:rsidTr="00937A75">
        <w:trPr>
          <w:trHeight w:val="206"/>
          <w:tblHeader/>
        </w:trPr>
        <w:tc>
          <w:tcPr>
            <w:tcW w:w="15120" w:type="dxa"/>
            <w:gridSpan w:val="6"/>
            <w:tcBorders>
              <w:bottom w:val="nil"/>
            </w:tcBorders>
            <w:shd w:val="pct10" w:color="auto" w:fill="FFFFFF"/>
          </w:tcPr>
          <w:p w:rsidR="00BB30BA" w:rsidRPr="00010115" w:rsidRDefault="00BB30BA" w:rsidP="00937A75">
            <w:pPr>
              <w:pStyle w:val="Subtitle"/>
              <w:ind w:left="180" w:right="-108"/>
              <w:rPr>
                <w:color w:val="000080"/>
              </w:rPr>
            </w:pPr>
            <w:r w:rsidRPr="00B03DD1">
              <w:rPr>
                <w:color w:val="000080"/>
                <w:sz w:val="20"/>
              </w:rPr>
              <w:t>ACTION ITEM LOG</w:t>
            </w:r>
          </w:p>
        </w:tc>
      </w:tr>
      <w:tr w:rsidR="00BB30BA" w:rsidRPr="00010115" w:rsidTr="00C8557A">
        <w:trPr>
          <w:trHeight w:val="463"/>
          <w:tblHeader/>
        </w:trPr>
        <w:tc>
          <w:tcPr>
            <w:tcW w:w="1170" w:type="dxa"/>
          </w:tcPr>
          <w:p w:rsidR="00BB30BA" w:rsidRPr="00010115" w:rsidRDefault="00BB30BA" w:rsidP="00937A75">
            <w:pPr>
              <w:pStyle w:val="tbltxt9ptbc"/>
              <w:rPr>
                <w:color w:val="000080"/>
              </w:rPr>
            </w:pPr>
            <w:r w:rsidRPr="00010115">
              <w:rPr>
                <w:color w:val="000080"/>
              </w:rPr>
              <w:t xml:space="preserve">Date Added    </w:t>
            </w:r>
          </w:p>
        </w:tc>
        <w:tc>
          <w:tcPr>
            <w:tcW w:w="990" w:type="dxa"/>
          </w:tcPr>
          <w:p w:rsidR="00BB30BA" w:rsidRPr="00010115" w:rsidRDefault="00BB30BA" w:rsidP="00937A75">
            <w:pPr>
              <w:pStyle w:val="tbltxt9ptbc"/>
              <w:rPr>
                <w:color w:val="000080"/>
              </w:rPr>
            </w:pPr>
            <w:r w:rsidRPr="00010115">
              <w:rPr>
                <w:color w:val="000080"/>
              </w:rPr>
              <w:t>Action</w:t>
            </w:r>
            <w:r w:rsidRPr="00010115">
              <w:rPr>
                <w:color w:val="000080"/>
              </w:rPr>
              <w:br/>
              <w:t>Number</w:t>
            </w:r>
          </w:p>
        </w:tc>
        <w:tc>
          <w:tcPr>
            <w:tcW w:w="1440" w:type="dxa"/>
          </w:tcPr>
          <w:p w:rsidR="00BB30BA" w:rsidRPr="00010115" w:rsidRDefault="00BB30BA" w:rsidP="00937A75">
            <w:pPr>
              <w:pStyle w:val="tbltxt9ptbc"/>
              <w:rPr>
                <w:color w:val="000080"/>
              </w:rPr>
            </w:pPr>
            <w:r w:rsidRPr="00010115">
              <w:rPr>
                <w:color w:val="000080"/>
              </w:rPr>
              <w:t>Assignee</w:t>
            </w:r>
          </w:p>
        </w:tc>
        <w:tc>
          <w:tcPr>
            <w:tcW w:w="6930" w:type="dxa"/>
          </w:tcPr>
          <w:p w:rsidR="00BB30BA" w:rsidRPr="00010115" w:rsidRDefault="00BB30BA" w:rsidP="00937A75">
            <w:pPr>
              <w:pStyle w:val="tbltxt9ptbc"/>
              <w:rPr>
                <w:color w:val="000080"/>
              </w:rPr>
            </w:pPr>
            <w:r w:rsidRPr="00010115">
              <w:rPr>
                <w:color w:val="000080"/>
              </w:rPr>
              <w:t>Action</w:t>
            </w:r>
            <w:r>
              <w:rPr>
                <w:color w:val="000080"/>
              </w:rPr>
              <w:t xml:space="preserve"> /Status</w:t>
            </w:r>
          </w:p>
        </w:tc>
        <w:tc>
          <w:tcPr>
            <w:tcW w:w="1890" w:type="dxa"/>
          </w:tcPr>
          <w:p w:rsidR="00BB30BA" w:rsidRPr="00010115" w:rsidRDefault="00BB30BA" w:rsidP="00937A75">
            <w:pPr>
              <w:pStyle w:val="tbltxt9ptbc"/>
              <w:rPr>
                <w:color w:val="000080"/>
              </w:rPr>
            </w:pPr>
            <w:r w:rsidRPr="00010115">
              <w:rPr>
                <w:color w:val="000080"/>
              </w:rPr>
              <w:t xml:space="preserve">Due </w:t>
            </w:r>
            <w:r w:rsidRPr="00010115">
              <w:rPr>
                <w:color w:val="000080"/>
              </w:rPr>
              <w:br/>
              <w:t>Date</w:t>
            </w:r>
          </w:p>
        </w:tc>
        <w:tc>
          <w:tcPr>
            <w:tcW w:w="2700" w:type="dxa"/>
          </w:tcPr>
          <w:p w:rsidR="00BB30BA" w:rsidRPr="00010115" w:rsidRDefault="00BB30BA" w:rsidP="00937A75">
            <w:pPr>
              <w:pStyle w:val="tbltxt9ptbc"/>
              <w:rPr>
                <w:color w:val="000080"/>
              </w:rPr>
            </w:pPr>
            <w:r w:rsidRPr="00010115">
              <w:rPr>
                <w:color w:val="000080"/>
              </w:rPr>
              <w:t xml:space="preserve">Date </w:t>
            </w:r>
            <w:r w:rsidRPr="00010115">
              <w:rPr>
                <w:color w:val="000080"/>
              </w:rPr>
              <w:br/>
              <w:t>Closed</w:t>
            </w:r>
          </w:p>
        </w:tc>
      </w:tr>
    </w:tbl>
    <w:p w:rsidR="00A72A83" w:rsidRPr="00BB30BA" w:rsidRDefault="00A72A83" w:rsidP="00812455">
      <w:pPr>
        <w:rPr>
          <w:rFonts w:ascii="Calibri" w:hAnsi="Calibri"/>
          <w:sz w:val="2"/>
          <w:szCs w:val="20"/>
        </w:rPr>
      </w:pPr>
    </w:p>
    <w:sectPr w:rsidR="00A72A83" w:rsidRPr="00BB30BA" w:rsidSect="00ED349F">
      <w:footerReference w:type="default" r:id="rId15"/>
      <w:pgSz w:w="15840" w:h="12240" w:orient="landscape"/>
      <w:pgMar w:top="720"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4A" w:rsidRDefault="00E2174A" w:rsidP="00BB4C9E">
      <w:pPr>
        <w:pStyle w:val="tbltxt9pt"/>
      </w:pPr>
      <w:r>
        <w:separator/>
      </w:r>
    </w:p>
  </w:endnote>
  <w:endnote w:type="continuationSeparator" w:id="0">
    <w:p w:rsidR="00E2174A" w:rsidRDefault="00E2174A"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040188"/>
      <w:docPartObj>
        <w:docPartGallery w:val="Page Numbers (Bottom of Page)"/>
        <w:docPartUnique/>
      </w:docPartObj>
    </w:sdtPr>
    <w:sdtEndPr/>
    <w:sdtContent>
      <w:p w:rsidR="00171D80" w:rsidRDefault="00DD6A48">
        <w:pPr>
          <w:pStyle w:val="Footer"/>
          <w:jc w:val="right"/>
        </w:pPr>
        <w:r>
          <w:fldChar w:fldCharType="begin"/>
        </w:r>
        <w:r w:rsidR="00171D80">
          <w:instrText xml:space="preserve"> PAGE   \* MERGEFORMAT </w:instrText>
        </w:r>
        <w:r>
          <w:fldChar w:fldCharType="separate"/>
        </w:r>
        <w:r w:rsidR="002D4274">
          <w:rPr>
            <w:noProof/>
          </w:rPr>
          <w:t>1</w:t>
        </w:r>
        <w:r>
          <w:rPr>
            <w:noProof/>
          </w:rPr>
          <w:fldChar w:fldCharType="end"/>
        </w:r>
      </w:p>
    </w:sdtContent>
  </w:sdt>
  <w:p w:rsidR="00171D80" w:rsidRPr="00794FB5" w:rsidRDefault="00171D80"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4A" w:rsidRDefault="00E2174A" w:rsidP="00BB4C9E">
      <w:pPr>
        <w:pStyle w:val="tbltxt9pt"/>
      </w:pPr>
      <w:r>
        <w:separator/>
      </w:r>
    </w:p>
  </w:footnote>
  <w:footnote w:type="continuationSeparator" w:id="0">
    <w:p w:rsidR="00E2174A" w:rsidRDefault="00E2174A"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CE1"/>
    <w:multiLevelType w:val="hybridMultilevel"/>
    <w:tmpl w:val="5058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1AA"/>
    <w:multiLevelType w:val="hybridMultilevel"/>
    <w:tmpl w:val="0786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D1BCA"/>
    <w:multiLevelType w:val="hybridMultilevel"/>
    <w:tmpl w:val="76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FE2"/>
    <w:multiLevelType w:val="hybridMultilevel"/>
    <w:tmpl w:val="726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6F73"/>
    <w:multiLevelType w:val="hybridMultilevel"/>
    <w:tmpl w:val="DC72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5781B"/>
    <w:multiLevelType w:val="hybridMultilevel"/>
    <w:tmpl w:val="E57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75E28"/>
    <w:multiLevelType w:val="hybridMultilevel"/>
    <w:tmpl w:val="BB1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657D3"/>
    <w:multiLevelType w:val="hybridMultilevel"/>
    <w:tmpl w:val="9552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95401"/>
    <w:multiLevelType w:val="hybridMultilevel"/>
    <w:tmpl w:val="F0E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B4FB7"/>
    <w:multiLevelType w:val="hybridMultilevel"/>
    <w:tmpl w:val="D734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DFA0880"/>
    <w:multiLevelType w:val="hybridMultilevel"/>
    <w:tmpl w:val="9B3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239F4"/>
    <w:multiLevelType w:val="hybridMultilevel"/>
    <w:tmpl w:val="1E7E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918C0"/>
    <w:multiLevelType w:val="hybridMultilevel"/>
    <w:tmpl w:val="7F601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B5825"/>
    <w:multiLevelType w:val="hybridMultilevel"/>
    <w:tmpl w:val="AB0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A7C61"/>
    <w:multiLevelType w:val="hybridMultilevel"/>
    <w:tmpl w:val="AED0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B1C53"/>
    <w:multiLevelType w:val="hybridMultilevel"/>
    <w:tmpl w:val="A04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F703F"/>
    <w:multiLevelType w:val="hybridMultilevel"/>
    <w:tmpl w:val="BE1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F3B2E"/>
    <w:multiLevelType w:val="hybridMultilevel"/>
    <w:tmpl w:val="9814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013A2"/>
    <w:multiLevelType w:val="hybridMultilevel"/>
    <w:tmpl w:val="AD5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456F8"/>
    <w:multiLevelType w:val="hybridMultilevel"/>
    <w:tmpl w:val="69D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F636D2"/>
    <w:multiLevelType w:val="hybridMultilevel"/>
    <w:tmpl w:val="B7BEA09A"/>
    <w:lvl w:ilvl="0" w:tplc="04090001">
      <w:start w:val="1"/>
      <w:numFmt w:val="bullet"/>
      <w:lvlText w:val=""/>
      <w:lvlJc w:val="left"/>
      <w:pPr>
        <w:ind w:left="4252" w:hanging="360"/>
      </w:pPr>
      <w:rPr>
        <w:rFonts w:ascii="Symbol" w:hAnsi="Symbol" w:hint="default"/>
      </w:rPr>
    </w:lvl>
    <w:lvl w:ilvl="1" w:tplc="04090003" w:tentative="1">
      <w:start w:val="1"/>
      <w:numFmt w:val="bullet"/>
      <w:lvlText w:val="o"/>
      <w:lvlJc w:val="left"/>
      <w:pPr>
        <w:ind w:left="4972" w:hanging="360"/>
      </w:pPr>
      <w:rPr>
        <w:rFonts w:ascii="Courier New" w:hAnsi="Courier New" w:cs="Courier New" w:hint="default"/>
      </w:rPr>
    </w:lvl>
    <w:lvl w:ilvl="2" w:tplc="04090005" w:tentative="1">
      <w:start w:val="1"/>
      <w:numFmt w:val="bullet"/>
      <w:lvlText w:val=""/>
      <w:lvlJc w:val="left"/>
      <w:pPr>
        <w:ind w:left="5692" w:hanging="360"/>
      </w:pPr>
      <w:rPr>
        <w:rFonts w:ascii="Wingdings" w:hAnsi="Wingdings" w:hint="default"/>
      </w:rPr>
    </w:lvl>
    <w:lvl w:ilvl="3" w:tplc="04090001" w:tentative="1">
      <w:start w:val="1"/>
      <w:numFmt w:val="bullet"/>
      <w:lvlText w:val=""/>
      <w:lvlJc w:val="left"/>
      <w:pPr>
        <w:ind w:left="6412" w:hanging="360"/>
      </w:pPr>
      <w:rPr>
        <w:rFonts w:ascii="Symbol" w:hAnsi="Symbol" w:hint="default"/>
      </w:rPr>
    </w:lvl>
    <w:lvl w:ilvl="4" w:tplc="04090003" w:tentative="1">
      <w:start w:val="1"/>
      <w:numFmt w:val="bullet"/>
      <w:lvlText w:val="o"/>
      <w:lvlJc w:val="left"/>
      <w:pPr>
        <w:ind w:left="7132" w:hanging="360"/>
      </w:pPr>
      <w:rPr>
        <w:rFonts w:ascii="Courier New" w:hAnsi="Courier New" w:cs="Courier New" w:hint="default"/>
      </w:rPr>
    </w:lvl>
    <w:lvl w:ilvl="5" w:tplc="04090005" w:tentative="1">
      <w:start w:val="1"/>
      <w:numFmt w:val="bullet"/>
      <w:lvlText w:val=""/>
      <w:lvlJc w:val="left"/>
      <w:pPr>
        <w:ind w:left="7852" w:hanging="360"/>
      </w:pPr>
      <w:rPr>
        <w:rFonts w:ascii="Wingdings" w:hAnsi="Wingdings" w:hint="default"/>
      </w:rPr>
    </w:lvl>
    <w:lvl w:ilvl="6" w:tplc="04090001" w:tentative="1">
      <w:start w:val="1"/>
      <w:numFmt w:val="bullet"/>
      <w:lvlText w:val=""/>
      <w:lvlJc w:val="left"/>
      <w:pPr>
        <w:ind w:left="8572" w:hanging="360"/>
      </w:pPr>
      <w:rPr>
        <w:rFonts w:ascii="Symbol" w:hAnsi="Symbol" w:hint="default"/>
      </w:rPr>
    </w:lvl>
    <w:lvl w:ilvl="7" w:tplc="04090003" w:tentative="1">
      <w:start w:val="1"/>
      <w:numFmt w:val="bullet"/>
      <w:lvlText w:val="o"/>
      <w:lvlJc w:val="left"/>
      <w:pPr>
        <w:ind w:left="9292" w:hanging="360"/>
      </w:pPr>
      <w:rPr>
        <w:rFonts w:ascii="Courier New" w:hAnsi="Courier New" w:cs="Courier New" w:hint="default"/>
      </w:rPr>
    </w:lvl>
    <w:lvl w:ilvl="8" w:tplc="04090005" w:tentative="1">
      <w:start w:val="1"/>
      <w:numFmt w:val="bullet"/>
      <w:lvlText w:val=""/>
      <w:lvlJc w:val="left"/>
      <w:pPr>
        <w:ind w:left="10012" w:hanging="360"/>
      </w:pPr>
      <w:rPr>
        <w:rFonts w:ascii="Wingdings" w:hAnsi="Wingdings" w:hint="default"/>
      </w:rPr>
    </w:lvl>
  </w:abstractNum>
  <w:abstractNum w:abstractNumId="21">
    <w:nsid w:val="72DD680E"/>
    <w:multiLevelType w:val="hybridMultilevel"/>
    <w:tmpl w:val="73F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227E9D"/>
    <w:multiLevelType w:val="hybridMultilevel"/>
    <w:tmpl w:val="3E1E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F7612"/>
    <w:multiLevelType w:val="hybridMultilevel"/>
    <w:tmpl w:val="606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3"/>
  </w:num>
  <w:num w:numId="5">
    <w:abstractNumId w:val="8"/>
  </w:num>
  <w:num w:numId="6">
    <w:abstractNumId w:val="16"/>
  </w:num>
  <w:num w:numId="7">
    <w:abstractNumId w:val="23"/>
  </w:num>
  <w:num w:numId="8">
    <w:abstractNumId w:val="2"/>
  </w:num>
  <w:num w:numId="9">
    <w:abstractNumId w:val="13"/>
  </w:num>
  <w:num w:numId="10">
    <w:abstractNumId w:val="9"/>
  </w:num>
  <w:num w:numId="11">
    <w:abstractNumId w:val="7"/>
  </w:num>
  <w:num w:numId="12">
    <w:abstractNumId w:val="22"/>
  </w:num>
  <w:num w:numId="13">
    <w:abstractNumId w:val="21"/>
  </w:num>
  <w:num w:numId="14">
    <w:abstractNumId w:val="0"/>
  </w:num>
  <w:num w:numId="15">
    <w:abstractNumId w:val="5"/>
  </w:num>
  <w:num w:numId="16">
    <w:abstractNumId w:val="14"/>
  </w:num>
  <w:num w:numId="17">
    <w:abstractNumId w:val="18"/>
  </w:num>
  <w:num w:numId="18">
    <w:abstractNumId w:val="15"/>
  </w:num>
  <w:num w:numId="19">
    <w:abstractNumId w:val="1"/>
  </w:num>
  <w:num w:numId="20">
    <w:abstractNumId w:val="12"/>
  </w:num>
  <w:num w:numId="21">
    <w:abstractNumId w:val="19"/>
  </w:num>
  <w:num w:numId="22">
    <w:abstractNumId w:val="17"/>
  </w:num>
  <w:num w:numId="23">
    <w:abstractNumId w:val="20"/>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18"/>
    <w:rsid w:val="00000746"/>
    <w:rsid w:val="00001A4D"/>
    <w:rsid w:val="00007295"/>
    <w:rsid w:val="00007A53"/>
    <w:rsid w:val="00007D5A"/>
    <w:rsid w:val="00007F26"/>
    <w:rsid w:val="00010CD4"/>
    <w:rsid w:val="00011A2A"/>
    <w:rsid w:val="00017603"/>
    <w:rsid w:val="00017E4C"/>
    <w:rsid w:val="0002093D"/>
    <w:rsid w:val="0002228D"/>
    <w:rsid w:val="00024004"/>
    <w:rsid w:val="000274DC"/>
    <w:rsid w:val="00030783"/>
    <w:rsid w:val="00032A6E"/>
    <w:rsid w:val="00032E49"/>
    <w:rsid w:val="00034FC6"/>
    <w:rsid w:val="00035057"/>
    <w:rsid w:val="000368B1"/>
    <w:rsid w:val="000418AB"/>
    <w:rsid w:val="00041E39"/>
    <w:rsid w:val="000438F8"/>
    <w:rsid w:val="00043AD1"/>
    <w:rsid w:val="000471F9"/>
    <w:rsid w:val="000502EC"/>
    <w:rsid w:val="0005263F"/>
    <w:rsid w:val="00053CD2"/>
    <w:rsid w:val="00054B38"/>
    <w:rsid w:val="000550B2"/>
    <w:rsid w:val="0005636C"/>
    <w:rsid w:val="0005771F"/>
    <w:rsid w:val="000579B4"/>
    <w:rsid w:val="00063E89"/>
    <w:rsid w:val="00064022"/>
    <w:rsid w:val="00066AE4"/>
    <w:rsid w:val="000678FA"/>
    <w:rsid w:val="00067A26"/>
    <w:rsid w:val="00067E24"/>
    <w:rsid w:val="0007015C"/>
    <w:rsid w:val="000703A0"/>
    <w:rsid w:val="00077EBB"/>
    <w:rsid w:val="00080D36"/>
    <w:rsid w:val="00081299"/>
    <w:rsid w:val="00081834"/>
    <w:rsid w:val="00081993"/>
    <w:rsid w:val="000845BC"/>
    <w:rsid w:val="000861A0"/>
    <w:rsid w:val="00087C2E"/>
    <w:rsid w:val="00093C73"/>
    <w:rsid w:val="000948CF"/>
    <w:rsid w:val="0009646E"/>
    <w:rsid w:val="00097BB3"/>
    <w:rsid w:val="000A023F"/>
    <w:rsid w:val="000A03BC"/>
    <w:rsid w:val="000A1AD0"/>
    <w:rsid w:val="000A4AE8"/>
    <w:rsid w:val="000A7580"/>
    <w:rsid w:val="000B0152"/>
    <w:rsid w:val="000B2CF9"/>
    <w:rsid w:val="000B3393"/>
    <w:rsid w:val="000B5927"/>
    <w:rsid w:val="000B6333"/>
    <w:rsid w:val="000B6F3C"/>
    <w:rsid w:val="000B70F0"/>
    <w:rsid w:val="000B72BF"/>
    <w:rsid w:val="000C0E86"/>
    <w:rsid w:val="000C7A8F"/>
    <w:rsid w:val="000C7BBE"/>
    <w:rsid w:val="000D41B3"/>
    <w:rsid w:val="000D5088"/>
    <w:rsid w:val="000D593D"/>
    <w:rsid w:val="000D6718"/>
    <w:rsid w:val="000E08F4"/>
    <w:rsid w:val="000E0D12"/>
    <w:rsid w:val="000E1873"/>
    <w:rsid w:val="000E1DE9"/>
    <w:rsid w:val="000E1E3D"/>
    <w:rsid w:val="000E2FDF"/>
    <w:rsid w:val="000E4BDA"/>
    <w:rsid w:val="000E5FD3"/>
    <w:rsid w:val="000E6A86"/>
    <w:rsid w:val="000E746C"/>
    <w:rsid w:val="000E7A3B"/>
    <w:rsid w:val="000F15BF"/>
    <w:rsid w:val="000F2E27"/>
    <w:rsid w:val="000F38E3"/>
    <w:rsid w:val="000F6F65"/>
    <w:rsid w:val="001006FF"/>
    <w:rsid w:val="0010261C"/>
    <w:rsid w:val="00107616"/>
    <w:rsid w:val="001106B5"/>
    <w:rsid w:val="0011072C"/>
    <w:rsid w:val="001119D2"/>
    <w:rsid w:val="00112B97"/>
    <w:rsid w:val="001140B5"/>
    <w:rsid w:val="00114E42"/>
    <w:rsid w:val="00115916"/>
    <w:rsid w:val="00121412"/>
    <w:rsid w:val="001224DF"/>
    <w:rsid w:val="001235DD"/>
    <w:rsid w:val="0012422B"/>
    <w:rsid w:val="00124B2E"/>
    <w:rsid w:val="00125355"/>
    <w:rsid w:val="00125C5B"/>
    <w:rsid w:val="0012630A"/>
    <w:rsid w:val="0013153E"/>
    <w:rsid w:val="001316B9"/>
    <w:rsid w:val="00132A0E"/>
    <w:rsid w:val="00133429"/>
    <w:rsid w:val="0013670F"/>
    <w:rsid w:val="0013682D"/>
    <w:rsid w:val="00136A14"/>
    <w:rsid w:val="00140837"/>
    <w:rsid w:val="001454CA"/>
    <w:rsid w:val="00145DEA"/>
    <w:rsid w:val="00145EE2"/>
    <w:rsid w:val="00150469"/>
    <w:rsid w:val="001504D7"/>
    <w:rsid w:val="00151B77"/>
    <w:rsid w:val="001535FD"/>
    <w:rsid w:val="00154303"/>
    <w:rsid w:val="001610A1"/>
    <w:rsid w:val="001647FC"/>
    <w:rsid w:val="00165175"/>
    <w:rsid w:val="001655E7"/>
    <w:rsid w:val="00165D9E"/>
    <w:rsid w:val="0016726F"/>
    <w:rsid w:val="00171D80"/>
    <w:rsid w:val="00174A4A"/>
    <w:rsid w:val="00174EA2"/>
    <w:rsid w:val="00175D14"/>
    <w:rsid w:val="00175EC7"/>
    <w:rsid w:val="00177A00"/>
    <w:rsid w:val="00181B13"/>
    <w:rsid w:val="001833B2"/>
    <w:rsid w:val="00183C7F"/>
    <w:rsid w:val="001926EA"/>
    <w:rsid w:val="001A449E"/>
    <w:rsid w:val="001A4D09"/>
    <w:rsid w:val="001A6808"/>
    <w:rsid w:val="001A7403"/>
    <w:rsid w:val="001A747F"/>
    <w:rsid w:val="001B1E69"/>
    <w:rsid w:val="001B2306"/>
    <w:rsid w:val="001B33E8"/>
    <w:rsid w:val="001B368C"/>
    <w:rsid w:val="001B6675"/>
    <w:rsid w:val="001C2257"/>
    <w:rsid w:val="001C3392"/>
    <w:rsid w:val="001C33FD"/>
    <w:rsid w:val="001C3D10"/>
    <w:rsid w:val="001C3D46"/>
    <w:rsid w:val="001C510E"/>
    <w:rsid w:val="001C5E57"/>
    <w:rsid w:val="001C75CB"/>
    <w:rsid w:val="001D25C7"/>
    <w:rsid w:val="001D3829"/>
    <w:rsid w:val="001D3CC8"/>
    <w:rsid w:val="001D3E4B"/>
    <w:rsid w:val="001D4187"/>
    <w:rsid w:val="001D48C7"/>
    <w:rsid w:val="001D4FB4"/>
    <w:rsid w:val="001D555A"/>
    <w:rsid w:val="001D653E"/>
    <w:rsid w:val="001E1EA2"/>
    <w:rsid w:val="001E3DEA"/>
    <w:rsid w:val="001E46C2"/>
    <w:rsid w:val="001E5549"/>
    <w:rsid w:val="001E5595"/>
    <w:rsid w:val="001E59D9"/>
    <w:rsid w:val="001E6B75"/>
    <w:rsid w:val="001F02EF"/>
    <w:rsid w:val="001F0664"/>
    <w:rsid w:val="001F2FCA"/>
    <w:rsid w:val="001F53CC"/>
    <w:rsid w:val="001F76E2"/>
    <w:rsid w:val="002008D8"/>
    <w:rsid w:val="00201159"/>
    <w:rsid w:val="00201239"/>
    <w:rsid w:val="00201D63"/>
    <w:rsid w:val="002033F4"/>
    <w:rsid w:val="002064DA"/>
    <w:rsid w:val="00210C9D"/>
    <w:rsid w:val="002146A1"/>
    <w:rsid w:val="00214B68"/>
    <w:rsid w:val="0021523E"/>
    <w:rsid w:val="00216110"/>
    <w:rsid w:val="0021700E"/>
    <w:rsid w:val="00220F7D"/>
    <w:rsid w:val="002233D0"/>
    <w:rsid w:val="0022526A"/>
    <w:rsid w:val="002270A5"/>
    <w:rsid w:val="00227F6D"/>
    <w:rsid w:val="0023015A"/>
    <w:rsid w:val="0023280F"/>
    <w:rsid w:val="002331C4"/>
    <w:rsid w:val="00237501"/>
    <w:rsid w:val="00241A55"/>
    <w:rsid w:val="00244419"/>
    <w:rsid w:val="0025035C"/>
    <w:rsid w:val="00251FF4"/>
    <w:rsid w:val="0025455B"/>
    <w:rsid w:val="00254D33"/>
    <w:rsid w:val="0025649C"/>
    <w:rsid w:val="00257974"/>
    <w:rsid w:val="00260B02"/>
    <w:rsid w:val="00262F6C"/>
    <w:rsid w:val="0026405D"/>
    <w:rsid w:val="0026484B"/>
    <w:rsid w:val="00266162"/>
    <w:rsid w:val="002708CC"/>
    <w:rsid w:val="00270A2B"/>
    <w:rsid w:val="002710CC"/>
    <w:rsid w:val="00272A02"/>
    <w:rsid w:val="00273930"/>
    <w:rsid w:val="00274A65"/>
    <w:rsid w:val="00274D8F"/>
    <w:rsid w:val="00274EAC"/>
    <w:rsid w:val="002762B8"/>
    <w:rsid w:val="002763E4"/>
    <w:rsid w:val="0027793D"/>
    <w:rsid w:val="00280305"/>
    <w:rsid w:val="00280506"/>
    <w:rsid w:val="0028069C"/>
    <w:rsid w:val="002820F5"/>
    <w:rsid w:val="00282190"/>
    <w:rsid w:val="00284256"/>
    <w:rsid w:val="00284B56"/>
    <w:rsid w:val="00284D6D"/>
    <w:rsid w:val="0028705C"/>
    <w:rsid w:val="0028728D"/>
    <w:rsid w:val="00287D35"/>
    <w:rsid w:val="0029137F"/>
    <w:rsid w:val="002921AD"/>
    <w:rsid w:val="00293000"/>
    <w:rsid w:val="002948F6"/>
    <w:rsid w:val="002950B9"/>
    <w:rsid w:val="00297C38"/>
    <w:rsid w:val="002A3CCC"/>
    <w:rsid w:val="002A5BDF"/>
    <w:rsid w:val="002B12CF"/>
    <w:rsid w:val="002B1D88"/>
    <w:rsid w:val="002B2503"/>
    <w:rsid w:val="002B36AB"/>
    <w:rsid w:val="002B591C"/>
    <w:rsid w:val="002B5E62"/>
    <w:rsid w:val="002B64CA"/>
    <w:rsid w:val="002B75F8"/>
    <w:rsid w:val="002C0A7D"/>
    <w:rsid w:val="002C1B6D"/>
    <w:rsid w:val="002C1B7C"/>
    <w:rsid w:val="002C1EDB"/>
    <w:rsid w:val="002C3F96"/>
    <w:rsid w:val="002C5249"/>
    <w:rsid w:val="002D01A2"/>
    <w:rsid w:val="002D11B1"/>
    <w:rsid w:val="002D1C26"/>
    <w:rsid w:val="002D348E"/>
    <w:rsid w:val="002D4274"/>
    <w:rsid w:val="002D6A92"/>
    <w:rsid w:val="002E1A6A"/>
    <w:rsid w:val="002E3495"/>
    <w:rsid w:val="002E40C0"/>
    <w:rsid w:val="002E4399"/>
    <w:rsid w:val="002E5E94"/>
    <w:rsid w:val="002E63E6"/>
    <w:rsid w:val="002E6E0B"/>
    <w:rsid w:val="002F17A0"/>
    <w:rsid w:val="002F237F"/>
    <w:rsid w:val="002F6326"/>
    <w:rsid w:val="002F6BEB"/>
    <w:rsid w:val="002F73DB"/>
    <w:rsid w:val="00301997"/>
    <w:rsid w:val="003034D6"/>
    <w:rsid w:val="00304281"/>
    <w:rsid w:val="003067C9"/>
    <w:rsid w:val="003107BC"/>
    <w:rsid w:val="00316A7E"/>
    <w:rsid w:val="003171EE"/>
    <w:rsid w:val="003215F8"/>
    <w:rsid w:val="00323CB0"/>
    <w:rsid w:val="003260B5"/>
    <w:rsid w:val="00332E64"/>
    <w:rsid w:val="003330ED"/>
    <w:rsid w:val="003349FA"/>
    <w:rsid w:val="003410CD"/>
    <w:rsid w:val="00345AB1"/>
    <w:rsid w:val="0034758D"/>
    <w:rsid w:val="00350B24"/>
    <w:rsid w:val="003518E6"/>
    <w:rsid w:val="00351C3F"/>
    <w:rsid w:val="0035383C"/>
    <w:rsid w:val="003542DF"/>
    <w:rsid w:val="00355A16"/>
    <w:rsid w:val="00355EA3"/>
    <w:rsid w:val="00356990"/>
    <w:rsid w:val="00357995"/>
    <w:rsid w:val="00361370"/>
    <w:rsid w:val="00361D37"/>
    <w:rsid w:val="0036260B"/>
    <w:rsid w:val="003634C2"/>
    <w:rsid w:val="00364173"/>
    <w:rsid w:val="00365EF1"/>
    <w:rsid w:val="00370F8D"/>
    <w:rsid w:val="003726B3"/>
    <w:rsid w:val="003754F2"/>
    <w:rsid w:val="003757F9"/>
    <w:rsid w:val="00375F9D"/>
    <w:rsid w:val="00376BDB"/>
    <w:rsid w:val="00382C04"/>
    <w:rsid w:val="00383132"/>
    <w:rsid w:val="00385020"/>
    <w:rsid w:val="00387A18"/>
    <w:rsid w:val="00387F12"/>
    <w:rsid w:val="003908E6"/>
    <w:rsid w:val="00392F16"/>
    <w:rsid w:val="00394657"/>
    <w:rsid w:val="00394C5B"/>
    <w:rsid w:val="00394D22"/>
    <w:rsid w:val="003A0B41"/>
    <w:rsid w:val="003A293D"/>
    <w:rsid w:val="003A2974"/>
    <w:rsid w:val="003A3C17"/>
    <w:rsid w:val="003B1D27"/>
    <w:rsid w:val="003B4B1E"/>
    <w:rsid w:val="003C21CE"/>
    <w:rsid w:val="003C2283"/>
    <w:rsid w:val="003C29BC"/>
    <w:rsid w:val="003C565D"/>
    <w:rsid w:val="003C5E4E"/>
    <w:rsid w:val="003C77CD"/>
    <w:rsid w:val="003D69D6"/>
    <w:rsid w:val="003E0904"/>
    <w:rsid w:val="003E0A22"/>
    <w:rsid w:val="003E2938"/>
    <w:rsid w:val="003E6B87"/>
    <w:rsid w:val="003E7914"/>
    <w:rsid w:val="003F01F6"/>
    <w:rsid w:val="003F1F7C"/>
    <w:rsid w:val="003F5FB6"/>
    <w:rsid w:val="0040064A"/>
    <w:rsid w:val="00402781"/>
    <w:rsid w:val="0040400E"/>
    <w:rsid w:val="0040423F"/>
    <w:rsid w:val="004052E5"/>
    <w:rsid w:val="00406811"/>
    <w:rsid w:val="00412037"/>
    <w:rsid w:val="004143FE"/>
    <w:rsid w:val="004158B4"/>
    <w:rsid w:val="00416B24"/>
    <w:rsid w:val="00417E21"/>
    <w:rsid w:val="004201EE"/>
    <w:rsid w:val="0042084C"/>
    <w:rsid w:val="00421BBC"/>
    <w:rsid w:val="00424C6B"/>
    <w:rsid w:val="00424D45"/>
    <w:rsid w:val="00426137"/>
    <w:rsid w:val="0042695E"/>
    <w:rsid w:val="00430F2C"/>
    <w:rsid w:val="004338A9"/>
    <w:rsid w:val="00435E34"/>
    <w:rsid w:val="00435EAC"/>
    <w:rsid w:val="004361F6"/>
    <w:rsid w:val="00440524"/>
    <w:rsid w:val="00440749"/>
    <w:rsid w:val="004418D7"/>
    <w:rsid w:val="00443F35"/>
    <w:rsid w:val="00445CDE"/>
    <w:rsid w:val="0044657C"/>
    <w:rsid w:val="00447AE0"/>
    <w:rsid w:val="0045026F"/>
    <w:rsid w:val="004508C1"/>
    <w:rsid w:val="0045198C"/>
    <w:rsid w:val="00452AD6"/>
    <w:rsid w:val="00453075"/>
    <w:rsid w:val="004579A6"/>
    <w:rsid w:val="00463BDC"/>
    <w:rsid w:val="00465195"/>
    <w:rsid w:val="00467A1E"/>
    <w:rsid w:val="00470AE7"/>
    <w:rsid w:val="0047189A"/>
    <w:rsid w:val="00475DCB"/>
    <w:rsid w:val="004762C5"/>
    <w:rsid w:val="00476AFE"/>
    <w:rsid w:val="00480E50"/>
    <w:rsid w:val="00481A27"/>
    <w:rsid w:val="004830B0"/>
    <w:rsid w:val="0048400E"/>
    <w:rsid w:val="00490357"/>
    <w:rsid w:val="0049240C"/>
    <w:rsid w:val="0049686E"/>
    <w:rsid w:val="004A0E06"/>
    <w:rsid w:val="004A1FB4"/>
    <w:rsid w:val="004A236E"/>
    <w:rsid w:val="004A28D6"/>
    <w:rsid w:val="004A2A25"/>
    <w:rsid w:val="004A3DC1"/>
    <w:rsid w:val="004A5BF8"/>
    <w:rsid w:val="004A6F26"/>
    <w:rsid w:val="004B14F8"/>
    <w:rsid w:val="004B22DF"/>
    <w:rsid w:val="004B2796"/>
    <w:rsid w:val="004B3799"/>
    <w:rsid w:val="004B659F"/>
    <w:rsid w:val="004B7640"/>
    <w:rsid w:val="004C0912"/>
    <w:rsid w:val="004C0C4A"/>
    <w:rsid w:val="004C457F"/>
    <w:rsid w:val="004C4BB5"/>
    <w:rsid w:val="004C57C1"/>
    <w:rsid w:val="004C5C15"/>
    <w:rsid w:val="004C7BEF"/>
    <w:rsid w:val="004D06DE"/>
    <w:rsid w:val="004D09E7"/>
    <w:rsid w:val="004D1551"/>
    <w:rsid w:val="004D1765"/>
    <w:rsid w:val="004D1F1D"/>
    <w:rsid w:val="004D2654"/>
    <w:rsid w:val="004D2ADF"/>
    <w:rsid w:val="004D349C"/>
    <w:rsid w:val="004D382C"/>
    <w:rsid w:val="004D5551"/>
    <w:rsid w:val="004D57CD"/>
    <w:rsid w:val="004D5CB8"/>
    <w:rsid w:val="004D5F6C"/>
    <w:rsid w:val="004D6512"/>
    <w:rsid w:val="004D7259"/>
    <w:rsid w:val="004E0710"/>
    <w:rsid w:val="004E0C08"/>
    <w:rsid w:val="004E0DF3"/>
    <w:rsid w:val="004E2AA0"/>
    <w:rsid w:val="004E7F34"/>
    <w:rsid w:val="004F0A60"/>
    <w:rsid w:val="004F31AD"/>
    <w:rsid w:val="004F5BCB"/>
    <w:rsid w:val="004F6CA2"/>
    <w:rsid w:val="004F7894"/>
    <w:rsid w:val="0050065F"/>
    <w:rsid w:val="00501F5A"/>
    <w:rsid w:val="00503848"/>
    <w:rsid w:val="00505DFB"/>
    <w:rsid w:val="0050693D"/>
    <w:rsid w:val="005071CE"/>
    <w:rsid w:val="00507696"/>
    <w:rsid w:val="00513D4D"/>
    <w:rsid w:val="00513E87"/>
    <w:rsid w:val="0051491C"/>
    <w:rsid w:val="00515397"/>
    <w:rsid w:val="005160CC"/>
    <w:rsid w:val="00523932"/>
    <w:rsid w:val="005251F0"/>
    <w:rsid w:val="005278EE"/>
    <w:rsid w:val="00527AA9"/>
    <w:rsid w:val="00533BDC"/>
    <w:rsid w:val="005341C5"/>
    <w:rsid w:val="00541980"/>
    <w:rsid w:val="00541FD8"/>
    <w:rsid w:val="005441BD"/>
    <w:rsid w:val="00544593"/>
    <w:rsid w:val="00544EC7"/>
    <w:rsid w:val="0054526A"/>
    <w:rsid w:val="00545EE3"/>
    <w:rsid w:val="00547B81"/>
    <w:rsid w:val="00547CC2"/>
    <w:rsid w:val="005505F9"/>
    <w:rsid w:val="00556421"/>
    <w:rsid w:val="00557AC2"/>
    <w:rsid w:val="00560EB5"/>
    <w:rsid w:val="005621CE"/>
    <w:rsid w:val="005644C5"/>
    <w:rsid w:val="00570444"/>
    <w:rsid w:val="00571B22"/>
    <w:rsid w:val="00573540"/>
    <w:rsid w:val="0057460E"/>
    <w:rsid w:val="00574EDB"/>
    <w:rsid w:val="00574FF8"/>
    <w:rsid w:val="0057599F"/>
    <w:rsid w:val="00576C18"/>
    <w:rsid w:val="00581161"/>
    <w:rsid w:val="00586079"/>
    <w:rsid w:val="00586846"/>
    <w:rsid w:val="00587000"/>
    <w:rsid w:val="00590BFB"/>
    <w:rsid w:val="005920CE"/>
    <w:rsid w:val="00593415"/>
    <w:rsid w:val="0059433A"/>
    <w:rsid w:val="00594ECE"/>
    <w:rsid w:val="005978E4"/>
    <w:rsid w:val="005A10EE"/>
    <w:rsid w:val="005A2A01"/>
    <w:rsid w:val="005A4F02"/>
    <w:rsid w:val="005A52AD"/>
    <w:rsid w:val="005A5C22"/>
    <w:rsid w:val="005A6004"/>
    <w:rsid w:val="005A7ACB"/>
    <w:rsid w:val="005B2939"/>
    <w:rsid w:val="005B2DE4"/>
    <w:rsid w:val="005B3920"/>
    <w:rsid w:val="005B39E6"/>
    <w:rsid w:val="005B773E"/>
    <w:rsid w:val="005C6039"/>
    <w:rsid w:val="005C6594"/>
    <w:rsid w:val="005C71FF"/>
    <w:rsid w:val="005D035B"/>
    <w:rsid w:val="005D1F89"/>
    <w:rsid w:val="005D2182"/>
    <w:rsid w:val="005D3E3B"/>
    <w:rsid w:val="005D4D58"/>
    <w:rsid w:val="005D6F43"/>
    <w:rsid w:val="005E6918"/>
    <w:rsid w:val="005E7A74"/>
    <w:rsid w:val="005F11DF"/>
    <w:rsid w:val="005F1FC7"/>
    <w:rsid w:val="005F5B2B"/>
    <w:rsid w:val="005F6130"/>
    <w:rsid w:val="006000B9"/>
    <w:rsid w:val="00601180"/>
    <w:rsid w:val="00602EB9"/>
    <w:rsid w:val="00602FAF"/>
    <w:rsid w:val="006075B7"/>
    <w:rsid w:val="00610632"/>
    <w:rsid w:val="0061464F"/>
    <w:rsid w:val="00615CF4"/>
    <w:rsid w:val="00615D2D"/>
    <w:rsid w:val="00616F3D"/>
    <w:rsid w:val="0062116D"/>
    <w:rsid w:val="00622127"/>
    <w:rsid w:val="00623256"/>
    <w:rsid w:val="00624C30"/>
    <w:rsid w:val="00625581"/>
    <w:rsid w:val="00626164"/>
    <w:rsid w:val="006276E4"/>
    <w:rsid w:val="0062778B"/>
    <w:rsid w:val="00631C09"/>
    <w:rsid w:val="00633FEF"/>
    <w:rsid w:val="006349F0"/>
    <w:rsid w:val="006353E8"/>
    <w:rsid w:val="006422BF"/>
    <w:rsid w:val="00644727"/>
    <w:rsid w:val="006536E4"/>
    <w:rsid w:val="00653D44"/>
    <w:rsid w:val="006542EA"/>
    <w:rsid w:val="00654BAD"/>
    <w:rsid w:val="0065564E"/>
    <w:rsid w:val="006556B5"/>
    <w:rsid w:val="006557AD"/>
    <w:rsid w:val="006562CA"/>
    <w:rsid w:val="0065682E"/>
    <w:rsid w:val="0065798A"/>
    <w:rsid w:val="00660845"/>
    <w:rsid w:val="00665D30"/>
    <w:rsid w:val="00667D24"/>
    <w:rsid w:val="00671242"/>
    <w:rsid w:val="0067241C"/>
    <w:rsid w:val="0067363E"/>
    <w:rsid w:val="00673BEF"/>
    <w:rsid w:val="00675667"/>
    <w:rsid w:val="00675906"/>
    <w:rsid w:val="006815EA"/>
    <w:rsid w:val="006817E9"/>
    <w:rsid w:val="00681A7D"/>
    <w:rsid w:val="0068493E"/>
    <w:rsid w:val="00684AA5"/>
    <w:rsid w:val="006901A3"/>
    <w:rsid w:val="006901E3"/>
    <w:rsid w:val="006926CD"/>
    <w:rsid w:val="0069648C"/>
    <w:rsid w:val="00696896"/>
    <w:rsid w:val="00697928"/>
    <w:rsid w:val="006A1893"/>
    <w:rsid w:val="006A6181"/>
    <w:rsid w:val="006A7848"/>
    <w:rsid w:val="006B29C3"/>
    <w:rsid w:val="006B38C5"/>
    <w:rsid w:val="006B3F35"/>
    <w:rsid w:val="006B42A4"/>
    <w:rsid w:val="006B5205"/>
    <w:rsid w:val="006B5977"/>
    <w:rsid w:val="006B6D41"/>
    <w:rsid w:val="006B76D8"/>
    <w:rsid w:val="006C5905"/>
    <w:rsid w:val="006C636F"/>
    <w:rsid w:val="006C6DFA"/>
    <w:rsid w:val="006D4139"/>
    <w:rsid w:val="006D489B"/>
    <w:rsid w:val="006D4EB3"/>
    <w:rsid w:val="006D514C"/>
    <w:rsid w:val="006D5CF5"/>
    <w:rsid w:val="006D5CFD"/>
    <w:rsid w:val="006D7A4A"/>
    <w:rsid w:val="006E00CC"/>
    <w:rsid w:val="006E0D09"/>
    <w:rsid w:val="006E1000"/>
    <w:rsid w:val="006E1F53"/>
    <w:rsid w:val="006E2EB3"/>
    <w:rsid w:val="006F116D"/>
    <w:rsid w:val="006F1B9F"/>
    <w:rsid w:val="006F361A"/>
    <w:rsid w:val="006F5103"/>
    <w:rsid w:val="006F54E6"/>
    <w:rsid w:val="006F678F"/>
    <w:rsid w:val="006F6A4F"/>
    <w:rsid w:val="006F6F4E"/>
    <w:rsid w:val="00704A30"/>
    <w:rsid w:val="007058C1"/>
    <w:rsid w:val="007069FD"/>
    <w:rsid w:val="00707D30"/>
    <w:rsid w:val="00710B93"/>
    <w:rsid w:val="00711088"/>
    <w:rsid w:val="00714307"/>
    <w:rsid w:val="0072037C"/>
    <w:rsid w:val="00720B3A"/>
    <w:rsid w:val="00722096"/>
    <w:rsid w:val="00722819"/>
    <w:rsid w:val="00722E45"/>
    <w:rsid w:val="0072450E"/>
    <w:rsid w:val="00731456"/>
    <w:rsid w:val="00731907"/>
    <w:rsid w:val="00732E7E"/>
    <w:rsid w:val="007341E2"/>
    <w:rsid w:val="00736465"/>
    <w:rsid w:val="00736DBF"/>
    <w:rsid w:val="007378E1"/>
    <w:rsid w:val="00740647"/>
    <w:rsid w:val="0074288F"/>
    <w:rsid w:val="00743100"/>
    <w:rsid w:val="00743C38"/>
    <w:rsid w:val="00744D21"/>
    <w:rsid w:val="00744E9D"/>
    <w:rsid w:val="00747245"/>
    <w:rsid w:val="007526F9"/>
    <w:rsid w:val="007547AB"/>
    <w:rsid w:val="007548A7"/>
    <w:rsid w:val="00756B89"/>
    <w:rsid w:val="007629F4"/>
    <w:rsid w:val="0076396B"/>
    <w:rsid w:val="007663E5"/>
    <w:rsid w:val="007738BA"/>
    <w:rsid w:val="00775589"/>
    <w:rsid w:val="00777451"/>
    <w:rsid w:val="00780A56"/>
    <w:rsid w:val="007827EC"/>
    <w:rsid w:val="007848FE"/>
    <w:rsid w:val="007855EF"/>
    <w:rsid w:val="007876C6"/>
    <w:rsid w:val="00793574"/>
    <w:rsid w:val="00794879"/>
    <w:rsid w:val="00794FB5"/>
    <w:rsid w:val="007950C0"/>
    <w:rsid w:val="0079621A"/>
    <w:rsid w:val="007968ED"/>
    <w:rsid w:val="007A01F5"/>
    <w:rsid w:val="007A0704"/>
    <w:rsid w:val="007A268C"/>
    <w:rsid w:val="007A2FD5"/>
    <w:rsid w:val="007A4FC4"/>
    <w:rsid w:val="007A59EE"/>
    <w:rsid w:val="007A7363"/>
    <w:rsid w:val="007A7CF7"/>
    <w:rsid w:val="007B1599"/>
    <w:rsid w:val="007B1616"/>
    <w:rsid w:val="007B3446"/>
    <w:rsid w:val="007B4891"/>
    <w:rsid w:val="007B56D7"/>
    <w:rsid w:val="007B6D2B"/>
    <w:rsid w:val="007B7D51"/>
    <w:rsid w:val="007C05D5"/>
    <w:rsid w:val="007C1F93"/>
    <w:rsid w:val="007C2545"/>
    <w:rsid w:val="007C4BAB"/>
    <w:rsid w:val="007C7A36"/>
    <w:rsid w:val="007D2A74"/>
    <w:rsid w:val="007D3819"/>
    <w:rsid w:val="007D4AA1"/>
    <w:rsid w:val="007D4ACF"/>
    <w:rsid w:val="007D55E3"/>
    <w:rsid w:val="007E0474"/>
    <w:rsid w:val="007E0CE5"/>
    <w:rsid w:val="007E42BD"/>
    <w:rsid w:val="007E6278"/>
    <w:rsid w:val="007F01F7"/>
    <w:rsid w:val="007F38D2"/>
    <w:rsid w:val="007F3FAE"/>
    <w:rsid w:val="007F505F"/>
    <w:rsid w:val="007F5521"/>
    <w:rsid w:val="007F6C34"/>
    <w:rsid w:val="007F6F50"/>
    <w:rsid w:val="007F7FC0"/>
    <w:rsid w:val="00802D70"/>
    <w:rsid w:val="008046D5"/>
    <w:rsid w:val="008051EC"/>
    <w:rsid w:val="00805E5B"/>
    <w:rsid w:val="00812455"/>
    <w:rsid w:val="00815AF7"/>
    <w:rsid w:val="00816D11"/>
    <w:rsid w:val="00817D0C"/>
    <w:rsid w:val="00822E02"/>
    <w:rsid w:val="008255B6"/>
    <w:rsid w:val="00826255"/>
    <w:rsid w:val="00831601"/>
    <w:rsid w:val="00832F32"/>
    <w:rsid w:val="00834A9F"/>
    <w:rsid w:val="00834B26"/>
    <w:rsid w:val="00835795"/>
    <w:rsid w:val="00835F0A"/>
    <w:rsid w:val="00836B45"/>
    <w:rsid w:val="00837650"/>
    <w:rsid w:val="0083783B"/>
    <w:rsid w:val="0084511E"/>
    <w:rsid w:val="00845DBC"/>
    <w:rsid w:val="00845E33"/>
    <w:rsid w:val="008471BA"/>
    <w:rsid w:val="00847CCB"/>
    <w:rsid w:val="00851713"/>
    <w:rsid w:val="0085275C"/>
    <w:rsid w:val="00852D95"/>
    <w:rsid w:val="00860B8D"/>
    <w:rsid w:val="00861045"/>
    <w:rsid w:val="00862C22"/>
    <w:rsid w:val="0086355B"/>
    <w:rsid w:val="00863F93"/>
    <w:rsid w:val="00864F98"/>
    <w:rsid w:val="00865D4A"/>
    <w:rsid w:val="00867A17"/>
    <w:rsid w:val="00867E46"/>
    <w:rsid w:val="008706F7"/>
    <w:rsid w:val="00871D18"/>
    <w:rsid w:val="008732DB"/>
    <w:rsid w:val="00873FE9"/>
    <w:rsid w:val="0087586D"/>
    <w:rsid w:val="00880BC3"/>
    <w:rsid w:val="0088148E"/>
    <w:rsid w:val="008839B2"/>
    <w:rsid w:val="00884782"/>
    <w:rsid w:val="008848F5"/>
    <w:rsid w:val="00884C6E"/>
    <w:rsid w:val="00884D44"/>
    <w:rsid w:val="008903F8"/>
    <w:rsid w:val="00890D8B"/>
    <w:rsid w:val="00894DF4"/>
    <w:rsid w:val="008957E2"/>
    <w:rsid w:val="00897D9C"/>
    <w:rsid w:val="008A0EB8"/>
    <w:rsid w:val="008A1BE6"/>
    <w:rsid w:val="008A2985"/>
    <w:rsid w:val="008A3215"/>
    <w:rsid w:val="008A3AB8"/>
    <w:rsid w:val="008A3B59"/>
    <w:rsid w:val="008A4AA2"/>
    <w:rsid w:val="008A6D19"/>
    <w:rsid w:val="008A7D88"/>
    <w:rsid w:val="008B092E"/>
    <w:rsid w:val="008B5D0E"/>
    <w:rsid w:val="008C111D"/>
    <w:rsid w:val="008C14A8"/>
    <w:rsid w:val="008C1B87"/>
    <w:rsid w:val="008C663D"/>
    <w:rsid w:val="008C762D"/>
    <w:rsid w:val="008D040C"/>
    <w:rsid w:val="008D2ED6"/>
    <w:rsid w:val="008D3890"/>
    <w:rsid w:val="008D537D"/>
    <w:rsid w:val="008D63B0"/>
    <w:rsid w:val="008D6ACC"/>
    <w:rsid w:val="008E1259"/>
    <w:rsid w:val="008E44FA"/>
    <w:rsid w:val="008E6E7D"/>
    <w:rsid w:val="008F0A49"/>
    <w:rsid w:val="008F12E3"/>
    <w:rsid w:val="008F2120"/>
    <w:rsid w:val="008F291C"/>
    <w:rsid w:val="008F35D6"/>
    <w:rsid w:val="008F3D3A"/>
    <w:rsid w:val="008F4591"/>
    <w:rsid w:val="008F68E5"/>
    <w:rsid w:val="008F6E93"/>
    <w:rsid w:val="008F7A0E"/>
    <w:rsid w:val="009003FE"/>
    <w:rsid w:val="0090084A"/>
    <w:rsid w:val="009014DB"/>
    <w:rsid w:val="0090548F"/>
    <w:rsid w:val="00906D8B"/>
    <w:rsid w:val="009105A0"/>
    <w:rsid w:val="0091170F"/>
    <w:rsid w:val="009120B6"/>
    <w:rsid w:val="00913B80"/>
    <w:rsid w:val="009143B1"/>
    <w:rsid w:val="0091556E"/>
    <w:rsid w:val="00915C68"/>
    <w:rsid w:val="0091705F"/>
    <w:rsid w:val="00920553"/>
    <w:rsid w:val="009209C5"/>
    <w:rsid w:val="00920CB0"/>
    <w:rsid w:val="009217F3"/>
    <w:rsid w:val="0092184A"/>
    <w:rsid w:val="00926392"/>
    <w:rsid w:val="009263A9"/>
    <w:rsid w:val="00927191"/>
    <w:rsid w:val="00927346"/>
    <w:rsid w:val="009273C3"/>
    <w:rsid w:val="00930B8E"/>
    <w:rsid w:val="00930DBE"/>
    <w:rsid w:val="009313DB"/>
    <w:rsid w:val="009328DB"/>
    <w:rsid w:val="009335DF"/>
    <w:rsid w:val="0093525F"/>
    <w:rsid w:val="009361EC"/>
    <w:rsid w:val="00936321"/>
    <w:rsid w:val="00936859"/>
    <w:rsid w:val="00943863"/>
    <w:rsid w:val="00944F66"/>
    <w:rsid w:val="0095301D"/>
    <w:rsid w:val="00954372"/>
    <w:rsid w:val="00955A53"/>
    <w:rsid w:val="00956602"/>
    <w:rsid w:val="00956886"/>
    <w:rsid w:val="00960393"/>
    <w:rsid w:val="00961957"/>
    <w:rsid w:val="00962704"/>
    <w:rsid w:val="00966154"/>
    <w:rsid w:val="00970334"/>
    <w:rsid w:val="00970D5F"/>
    <w:rsid w:val="00972B81"/>
    <w:rsid w:val="009744F6"/>
    <w:rsid w:val="00974C8B"/>
    <w:rsid w:val="009753F8"/>
    <w:rsid w:val="0097559D"/>
    <w:rsid w:val="009768C2"/>
    <w:rsid w:val="00982007"/>
    <w:rsid w:val="00983D79"/>
    <w:rsid w:val="009847A8"/>
    <w:rsid w:val="00985260"/>
    <w:rsid w:val="009852C3"/>
    <w:rsid w:val="009858C0"/>
    <w:rsid w:val="00987882"/>
    <w:rsid w:val="0099287F"/>
    <w:rsid w:val="00992FFE"/>
    <w:rsid w:val="00997195"/>
    <w:rsid w:val="00997DD0"/>
    <w:rsid w:val="009A31D7"/>
    <w:rsid w:val="009A54B9"/>
    <w:rsid w:val="009B01EB"/>
    <w:rsid w:val="009B033A"/>
    <w:rsid w:val="009B0DDE"/>
    <w:rsid w:val="009B34C0"/>
    <w:rsid w:val="009B40CC"/>
    <w:rsid w:val="009B4618"/>
    <w:rsid w:val="009B4C72"/>
    <w:rsid w:val="009B6DE3"/>
    <w:rsid w:val="009B708A"/>
    <w:rsid w:val="009C0C44"/>
    <w:rsid w:val="009C15AF"/>
    <w:rsid w:val="009C2DA4"/>
    <w:rsid w:val="009C3A2D"/>
    <w:rsid w:val="009D1768"/>
    <w:rsid w:val="009D2FDB"/>
    <w:rsid w:val="009D3827"/>
    <w:rsid w:val="009D79FD"/>
    <w:rsid w:val="009E3795"/>
    <w:rsid w:val="009E6846"/>
    <w:rsid w:val="009E6C90"/>
    <w:rsid w:val="009E6FD3"/>
    <w:rsid w:val="009F0E62"/>
    <w:rsid w:val="009F1FB2"/>
    <w:rsid w:val="009F505A"/>
    <w:rsid w:val="009F57A7"/>
    <w:rsid w:val="009F5F62"/>
    <w:rsid w:val="009F6503"/>
    <w:rsid w:val="00A0359C"/>
    <w:rsid w:val="00A05E39"/>
    <w:rsid w:val="00A060FC"/>
    <w:rsid w:val="00A070D2"/>
    <w:rsid w:val="00A13F62"/>
    <w:rsid w:val="00A161E8"/>
    <w:rsid w:val="00A16B6F"/>
    <w:rsid w:val="00A22312"/>
    <w:rsid w:val="00A241ED"/>
    <w:rsid w:val="00A31110"/>
    <w:rsid w:val="00A31AD4"/>
    <w:rsid w:val="00A3390E"/>
    <w:rsid w:val="00A35F05"/>
    <w:rsid w:val="00A36BB3"/>
    <w:rsid w:val="00A370D0"/>
    <w:rsid w:val="00A371CF"/>
    <w:rsid w:val="00A403B1"/>
    <w:rsid w:val="00A41676"/>
    <w:rsid w:val="00A43C72"/>
    <w:rsid w:val="00A45C80"/>
    <w:rsid w:val="00A45CE4"/>
    <w:rsid w:val="00A46FF5"/>
    <w:rsid w:val="00A531E2"/>
    <w:rsid w:val="00A55956"/>
    <w:rsid w:val="00A576D5"/>
    <w:rsid w:val="00A57B82"/>
    <w:rsid w:val="00A57CE9"/>
    <w:rsid w:val="00A60210"/>
    <w:rsid w:val="00A623A0"/>
    <w:rsid w:val="00A62E54"/>
    <w:rsid w:val="00A661A2"/>
    <w:rsid w:val="00A70356"/>
    <w:rsid w:val="00A704AB"/>
    <w:rsid w:val="00A72A83"/>
    <w:rsid w:val="00A739EE"/>
    <w:rsid w:val="00A74A89"/>
    <w:rsid w:val="00A74CF7"/>
    <w:rsid w:val="00A7640D"/>
    <w:rsid w:val="00A8239A"/>
    <w:rsid w:val="00A84BF2"/>
    <w:rsid w:val="00A8586A"/>
    <w:rsid w:val="00A86563"/>
    <w:rsid w:val="00A87E4B"/>
    <w:rsid w:val="00A906D5"/>
    <w:rsid w:val="00A92955"/>
    <w:rsid w:val="00A93E8B"/>
    <w:rsid w:val="00A949AF"/>
    <w:rsid w:val="00A97261"/>
    <w:rsid w:val="00AA3995"/>
    <w:rsid w:val="00AB2876"/>
    <w:rsid w:val="00AB2DC4"/>
    <w:rsid w:val="00AC0E87"/>
    <w:rsid w:val="00AC36A9"/>
    <w:rsid w:val="00AC4D3A"/>
    <w:rsid w:val="00AC6BEC"/>
    <w:rsid w:val="00AC6FBA"/>
    <w:rsid w:val="00AD0197"/>
    <w:rsid w:val="00AD030F"/>
    <w:rsid w:val="00AD3DD6"/>
    <w:rsid w:val="00AD4909"/>
    <w:rsid w:val="00AD6CBB"/>
    <w:rsid w:val="00AE03CD"/>
    <w:rsid w:val="00AE31AF"/>
    <w:rsid w:val="00AE458D"/>
    <w:rsid w:val="00AE557B"/>
    <w:rsid w:val="00AE66F5"/>
    <w:rsid w:val="00AF031F"/>
    <w:rsid w:val="00AF35BA"/>
    <w:rsid w:val="00AF732A"/>
    <w:rsid w:val="00B0260B"/>
    <w:rsid w:val="00B0370E"/>
    <w:rsid w:val="00B03DD1"/>
    <w:rsid w:val="00B10815"/>
    <w:rsid w:val="00B11B57"/>
    <w:rsid w:val="00B12670"/>
    <w:rsid w:val="00B14E05"/>
    <w:rsid w:val="00B178EC"/>
    <w:rsid w:val="00B17E92"/>
    <w:rsid w:val="00B23FC6"/>
    <w:rsid w:val="00B247D2"/>
    <w:rsid w:val="00B24B39"/>
    <w:rsid w:val="00B26EF6"/>
    <w:rsid w:val="00B308F9"/>
    <w:rsid w:val="00B32D70"/>
    <w:rsid w:val="00B35512"/>
    <w:rsid w:val="00B4005A"/>
    <w:rsid w:val="00B42B5A"/>
    <w:rsid w:val="00B430A3"/>
    <w:rsid w:val="00B4602F"/>
    <w:rsid w:val="00B50BA2"/>
    <w:rsid w:val="00B50D0E"/>
    <w:rsid w:val="00B52DDA"/>
    <w:rsid w:val="00B5310F"/>
    <w:rsid w:val="00B54A48"/>
    <w:rsid w:val="00B55552"/>
    <w:rsid w:val="00B614E9"/>
    <w:rsid w:val="00B6335F"/>
    <w:rsid w:val="00B6512B"/>
    <w:rsid w:val="00B656B0"/>
    <w:rsid w:val="00B66977"/>
    <w:rsid w:val="00B70960"/>
    <w:rsid w:val="00B71586"/>
    <w:rsid w:val="00B7281E"/>
    <w:rsid w:val="00B73BDE"/>
    <w:rsid w:val="00B75804"/>
    <w:rsid w:val="00B76E65"/>
    <w:rsid w:val="00B7746A"/>
    <w:rsid w:val="00B77DEE"/>
    <w:rsid w:val="00B8043E"/>
    <w:rsid w:val="00B8184C"/>
    <w:rsid w:val="00B8604C"/>
    <w:rsid w:val="00B87E9F"/>
    <w:rsid w:val="00B90AAA"/>
    <w:rsid w:val="00B92EE5"/>
    <w:rsid w:val="00B944BF"/>
    <w:rsid w:val="00B94CA9"/>
    <w:rsid w:val="00B96C3B"/>
    <w:rsid w:val="00B9722D"/>
    <w:rsid w:val="00BA16A9"/>
    <w:rsid w:val="00BA2159"/>
    <w:rsid w:val="00BA2F22"/>
    <w:rsid w:val="00BA3CB9"/>
    <w:rsid w:val="00BA3EFB"/>
    <w:rsid w:val="00BA47F6"/>
    <w:rsid w:val="00BA5A2C"/>
    <w:rsid w:val="00BA78D5"/>
    <w:rsid w:val="00BB29F2"/>
    <w:rsid w:val="00BB30BA"/>
    <w:rsid w:val="00BB379C"/>
    <w:rsid w:val="00BB4C9E"/>
    <w:rsid w:val="00BB5C75"/>
    <w:rsid w:val="00BB6AF1"/>
    <w:rsid w:val="00BC10B3"/>
    <w:rsid w:val="00BC2159"/>
    <w:rsid w:val="00BC46B2"/>
    <w:rsid w:val="00BC7DD8"/>
    <w:rsid w:val="00BD6935"/>
    <w:rsid w:val="00BD7F41"/>
    <w:rsid w:val="00BE0ED2"/>
    <w:rsid w:val="00BE1FD9"/>
    <w:rsid w:val="00BE4303"/>
    <w:rsid w:val="00BE4541"/>
    <w:rsid w:val="00BF0988"/>
    <w:rsid w:val="00BF3967"/>
    <w:rsid w:val="00BF4283"/>
    <w:rsid w:val="00C01A58"/>
    <w:rsid w:val="00C022D9"/>
    <w:rsid w:val="00C0232B"/>
    <w:rsid w:val="00C14A2D"/>
    <w:rsid w:val="00C17C55"/>
    <w:rsid w:val="00C17E65"/>
    <w:rsid w:val="00C2078D"/>
    <w:rsid w:val="00C21027"/>
    <w:rsid w:val="00C24C94"/>
    <w:rsid w:val="00C256EE"/>
    <w:rsid w:val="00C26818"/>
    <w:rsid w:val="00C26FE4"/>
    <w:rsid w:val="00C27F8B"/>
    <w:rsid w:val="00C3069F"/>
    <w:rsid w:val="00C44444"/>
    <w:rsid w:val="00C45227"/>
    <w:rsid w:val="00C45ED9"/>
    <w:rsid w:val="00C46A29"/>
    <w:rsid w:val="00C471E1"/>
    <w:rsid w:val="00C477F4"/>
    <w:rsid w:val="00C504A2"/>
    <w:rsid w:val="00C5164B"/>
    <w:rsid w:val="00C53AA7"/>
    <w:rsid w:val="00C54361"/>
    <w:rsid w:val="00C54423"/>
    <w:rsid w:val="00C5591E"/>
    <w:rsid w:val="00C57AD7"/>
    <w:rsid w:val="00C602FF"/>
    <w:rsid w:val="00C6072B"/>
    <w:rsid w:val="00C609D7"/>
    <w:rsid w:val="00C63188"/>
    <w:rsid w:val="00C64560"/>
    <w:rsid w:val="00C65CCF"/>
    <w:rsid w:val="00C6626B"/>
    <w:rsid w:val="00C66495"/>
    <w:rsid w:val="00C672D0"/>
    <w:rsid w:val="00C70EBA"/>
    <w:rsid w:val="00C740D9"/>
    <w:rsid w:val="00C7577C"/>
    <w:rsid w:val="00C7778B"/>
    <w:rsid w:val="00C77C63"/>
    <w:rsid w:val="00C80364"/>
    <w:rsid w:val="00C82256"/>
    <w:rsid w:val="00C8477D"/>
    <w:rsid w:val="00C8557A"/>
    <w:rsid w:val="00C86FB6"/>
    <w:rsid w:val="00C90791"/>
    <w:rsid w:val="00C920CC"/>
    <w:rsid w:val="00C9270F"/>
    <w:rsid w:val="00C93BB8"/>
    <w:rsid w:val="00C94E4D"/>
    <w:rsid w:val="00C965A4"/>
    <w:rsid w:val="00CA0535"/>
    <w:rsid w:val="00CA0E61"/>
    <w:rsid w:val="00CA1E74"/>
    <w:rsid w:val="00CA6877"/>
    <w:rsid w:val="00CB3E28"/>
    <w:rsid w:val="00CC01BE"/>
    <w:rsid w:val="00CC0786"/>
    <w:rsid w:val="00CC13A1"/>
    <w:rsid w:val="00CC1FB8"/>
    <w:rsid w:val="00CC2F97"/>
    <w:rsid w:val="00CC2FA8"/>
    <w:rsid w:val="00CC4B11"/>
    <w:rsid w:val="00CC536B"/>
    <w:rsid w:val="00CC57D1"/>
    <w:rsid w:val="00CC6320"/>
    <w:rsid w:val="00CD0375"/>
    <w:rsid w:val="00CD08F9"/>
    <w:rsid w:val="00CD12A9"/>
    <w:rsid w:val="00CD3449"/>
    <w:rsid w:val="00CD76AD"/>
    <w:rsid w:val="00CE308A"/>
    <w:rsid w:val="00CE53D0"/>
    <w:rsid w:val="00CE6FCE"/>
    <w:rsid w:val="00CE7E0F"/>
    <w:rsid w:val="00CF081A"/>
    <w:rsid w:val="00CF2608"/>
    <w:rsid w:val="00CF26BA"/>
    <w:rsid w:val="00CF34A0"/>
    <w:rsid w:val="00CF7643"/>
    <w:rsid w:val="00CF7B8D"/>
    <w:rsid w:val="00D012DB"/>
    <w:rsid w:val="00D04027"/>
    <w:rsid w:val="00D0473F"/>
    <w:rsid w:val="00D04F00"/>
    <w:rsid w:val="00D056C6"/>
    <w:rsid w:val="00D05AB9"/>
    <w:rsid w:val="00D1065C"/>
    <w:rsid w:val="00D119B5"/>
    <w:rsid w:val="00D11E6A"/>
    <w:rsid w:val="00D16F71"/>
    <w:rsid w:val="00D202D1"/>
    <w:rsid w:val="00D21504"/>
    <w:rsid w:val="00D22FC7"/>
    <w:rsid w:val="00D236F6"/>
    <w:rsid w:val="00D23B52"/>
    <w:rsid w:val="00D249D3"/>
    <w:rsid w:val="00D24B58"/>
    <w:rsid w:val="00D25F01"/>
    <w:rsid w:val="00D27CB7"/>
    <w:rsid w:val="00D30732"/>
    <w:rsid w:val="00D31051"/>
    <w:rsid w:val="00D32942"/>
    <w:rsid w:val="00D3548E"/>
    <w:rsid w:val="00D403EC"/>
    <w:rsid w:val="00D42AF7"/>
    <w:rsid w:val="00D43338"/>
    <w:rsid w:val="00D46077"/>
    <w:rsid w:val="00D50285"/>
    <w:rsid w:val="00D52ED6"/>
    <w:rsid w:val="00D55855"/>
    <w:rsid w:val="00D625F5"/>
    <w:rsid w:val="00D64CAE"/>
    <w:rsid w:val="00D7023A"/>
    <w:rsid w:val="00D740D6"/>
    <w:rsid w:val="00D80D78"/>
    <w:rsid w:val="00D81A66"/>
    <w:rsid w:val="00D821C0"/>
    <w:rsid w:val="00D82DD1"/>
    <w:rsid w:val="00D83818"/>
    <w:rsid w:val="00D84DBF"/>
    <w:rsid w:val="00D853E0"/>
    <w:rsid w:val="00D8580C"/>
    <w:rsid w:val="00D85A5E"/>
    <w:rsid w:val="00D87BA0"/>
    <w:rsid w:val="00D921AE"/>
    <w:rsid w:val="00D92841"/>
    <w:rsid w:val="00D9399A"/>
    <w:rsid w:val="00D9542D"/>
    <w:rsid w:val="00DA1D4B"/>
    <w:rsid w:val="00DA368E"/>
    <w:rsid w:val="00DA5962"/>
    <w:rsid w:val="00DB1497"/>
    <w:rsid w:val="00DB18E5"/>
    <w:rsid w:val="00DB1C35"/>
    <w:rsid w:val="00DB28A0"/>
    <w:rsid w:val="00DB364F"/>
    <w:rsid w:val="00DC1AE8"/>
    <w:rsid w:val="00DC2247"/>
    <w:rsid w:val="00DC3EA6"/>
    <w:rsid w:val="00DC4B3B"/>
    <w:rsid w:val="00DC4E25"/>
    <w:rsid w:val="00DC5765"/>
    <w:rsid w:val="00DC79FC"/>
    <w:rsid w:val="00DD057C"/>
    <w:rsid w:val="00DD0636"/>
    <w:rsid w:val="00DD29DE"/>
    <w:rsid w:val="00DD3F6D"/>
    <w:rsid w:val="00DD513F"/>
    <w:rsid w:val="00DD56D5"/>
    <w:rsid w:val="00DD6807"/>
    <w:rsid w:val="00DD6A48"/>
    <w:rsid w:val="00DD7A8A"/>
    <w:rsid w:val="00DE4C2B"/>
    <w:rsid w:val="00DE5802"/>
    <w:rsid w:val="00DE7310"/>
    <w:rsid w:val="00DF4C39"/>
    <w:rsid w:val="00DF6277"/>
    <w:rsid w:val="00DF77CA"/>
    <w:rsid w:val="00DF7EA8"/>
    <w:rsid w:val="00E04160"/>
    <w:rsid w:val="00E05347"/>
    <w:rsid w:val="00E056E4"/>
    <w:rsid w:val="00E07A1E"/>
    <w:rsid w:val="00E1406A"/>
    <w:rsid w:val="00E141CC"/>
    <w:rsid w:val="00E153ED"/>
    <w:rsid w:val="00E17C0F"/>
    <w:rsid w:val="00E21020"/>
    <w:rsid w:val="00E213C1"/>
    <w:rsid w:val="00E2174A"/>
    <w:rsid w:val="00E233AB"/>
    <w:rsid w:val="00E24340"/>
    <w:rsid w:val="00E2691E"/>
    <w:rsid w:val="00E2777B"/>
    <w:rsid w:val="00E30081"/>
    <w:rsid w:val="00E33336"/>
    <w:rsid w:val="00E3394B"/>
    <w:rsid w:val="00E34725"/>
    <w:rsid w:val="00E35DA0"/>
    <w:rsid w:val="00E3723F"/>
    <w:rsid w:val="00E43685"/>
    <w:rsid w:val="00E43C9B"/>
    <w:rsid w:val="00E44E54"/>
    <w:rsid w:val="00E46B87"/>
    <w:rsid w:val="00E52FF7"/>
    <w:rsid w:val="00E536CB"/>
    <w:rsid w:val="00E55E54"/>
    <w:rsid w:val="00E627DC"/>
    <w:rsid w:val="00E62ACC"/>
    <w:rsid w:val="00E64219"/>
    <w:rsid w:val="00E66822"/>
    <w:rsid w:val="00E66E38"/>
    <w:rsid w:val="00E71F09"/>
    <w:rsid w:val="00E72DC4"/>
    <w:rsid w:val="00E73805"/>
    <w:rsid w:val="00E7459D"/>
    <w:rsid w:val="00E76449"/>
    <w:rsid w:val="00E817CE"/>
    <w:rsid w:val="00E862BF"/>
    <w:rsid w:val="00E870D5"/>
    <w:rsid w:val="00E903D8"/>
    <w:rsid w:val="00E9143F"/>
    <w:rsid w:val="00E92D23"/>
    <w:rsid w:val="00E93A23"/>
    <w:rsid w:val="00E95690"/>
    <w:rsid w:val="00E96724"/>
    <w:rsid w:val="00EA2034"/>
    <w:rsid w:val="00EA218C"/>
    <w:rsid w:val="00EA6868"/>
    <w:rsid w:val="00EA7938"/>
    <w:rsid w:val="00EB0566"/>
    <w:rsid w:val="00EB1009"/>
    <w:rsid w:val="00EB157E"/>
    <w:rsid w:val="00EB2404"/>
    <w:rsid w:val="00EB270B"/>
    <w:rsid w:val="00EB54DD"/>
    <w:rsid w:val="00EB6186"/>
    <w:rsid w:val="00EC169A"/>
    <w:rsid w:val="00EC2CA5"/>
    <w:rsid w:val="00EC77F6"/>
    <w:rsid w:val="00ED2F3B"/>
    <w:rsid w:val="00ED349F"/>
    <w:rsid w:val="00ED4BD3"/>
    <w:rsid w:val="00ED7D17"/>
    <w:rsid w:val="00EE0C29"/>
    <w:rsid w:val="00EE49CD"/>
    <w:rsid w:val="00EE6A99"/>
    <w:rsid w:val="00EE7326"/>
    <w:rsid w:val="00EF1C10"/>
    <w:rsid w:val="00EF3501"/>
    <w:rsid w:val="00EF6BEA"/>
    <w:rsid w:val="00EF6C2A"/>
    <w:rsid w:val="00EF7564"/>
    <w:rsid w:val="00F001E6"/>
    <w:rsid w:val="00F013D8"/>
    <w:rsid w:val="00F0217C"/>
    <w:rsid w:val="00F02B92"/>
    <w:rsid w:val="00F02D0C"/>
    <w:rsid w:val="00F0384B"/>
    <w:rsid w:val="00F0432B"/>
    <w:rsid w:val="00F05359"/>
    <w:rsid w:val="00F0587A"/>
    <w:rsid w:val="00F06CC9"/>
    <w:rsid w:val="00F07F93"/>
    <w:rsid w:val="00F12D15"/>
    <w:rsid w:val="00F13083"/>
    <w:rsid w:val="00F144E0"/>
    <w:rsid w:val="00F2010D"/>
    <w:rsid w:val="00F2018C"/>
    <w:rsid w:val="00F2024F"/>
    <w:rsid w:val="00F2040B"/>
    <w:rsid w:val="00F23745"/>
    <w:rsid w:val="00F23C58"/>
    <w:rsid w:val="00F307A1"/>
    <w:rsid w:val="00F31D9A"/>
    <w:rsid w:val="00F31FAF"/>
    <w:rsid w:val="00F34CFF"/>
    <w:rsid w:val="00F34D12"/>
    <w:rsid w:val="00F351FB"/>
    <w:rsid w:val="00F35592"/>
    <w:rsid w:val="00F35900"/>
    <w:rsid w:val="00F37706"/>
    <w:rsid w:val="00F377D5"/>
    <w:rsid w:val="00F37CB5"/>
    <w:rsid w:val="00F42571"/>
    <w:rsid w:val="00F42BB1"/>
    <w:rsid w:val="00F45328"/>
    <w:rsid w:val="00F463E7"/>
    <w:rsid w:val="00F46656"/>
    <w:rsid w:val="00F467E7"/>
    <w:rsid w:val="00F46B0D"/>
    <w:rsid w:val="00F50D51"/>
    <w:rsid w:val="00F540FB"/>
    <w:rsid w:val="00F54419"/>
    <w:rsid w:val="00F55B0B"/>
    <w:rsid w:val="00F5708C"/>
    <w:rsid w:val="00F5771F"/>
    <w:rsid w:val="00F57FA5"/>
    <w:rsid w:val="00F64CE4"/>
    <w:rsid w:val="00F65F50"/>
    <w:rsid w:val="00F66039"/>
    <w:rsid w:val="00F66E66"/>
    <w:rsid w:val="00F66F6A"/>
    <w:rsid w:val="00F67013"/>
    <w:rsid w:val="00F67F5D"/>
    <w:rsid w:val="00F67F9A"/>
    <w:rsid w:val="00F71379"/>
    <w:rsid w:val="00F72228"/>
    <w:rsid w:val="00F72682"/>
    <w:rsid w:val="00F74820"/>
    <w:rsid w:val="00F76531"/>
    <w:rsid w:val="00F76967"/>
    <w:rsid w:val="00F77B94"/>
    <w:rsid w:val="00F77C0A"/>
    <w:rsid w:val="00F80A91"/>
    <w:rsid w:val="00F81527"/>
    <w:rsid w:val="00F84275"/>
    <w:rsid w:val="00F84CFD"/>
    <w:rsid w:val="00F8733B"/>
    <w:rsid w:val="00F877C7"/>
    <w:rsid w:val="00F9017D"/>
    <w:rsid w:val="00F90AB3"/>
    <w:rsid w:val="00F90F05"/>
    <w:rsid w:val="00F90F7D"/>
    <w:rsid w:val="00F92478"/>
    <w:rsid w:val="00F9357E"/>
    <w:rsid w:val="00F95ED9"/>
    <w:rsid w:val="00F967A4"/>
    <w:rsid w:val="00F96BB4"/>
    <w:rsid w:val="00F971F8"/>
    <w:rsid w:val="00F97510"/>
    <w:rsid w:val="00FA0DBB"/>
    <w:rsid w:val="00FA20BF"/>
    <w:rsid w:val="00FA596A"/>
    <w:rsid w:val="00FA5F6A"/>
    <w:rsid w:val="00FA7B07"/>
    <w:rsid w:val="00FB4DB5"/>
    <w:rsid w:val="00FB5164"/>
    <w:rsid w:val="00FB62CC"/>
    <w:rsid w:val="00FB7EAF"/>
    <w:rsid w:val="00FC1934"/>
    <w:rsid w:val="00FC1F8A"/>
    <w:rsid w:val="00FC2E9C"/>
    <w:rsid w:val="00FC4E18"/>
    <w:rsid w:val="00FC56DE"/>
    <w:rsid w:val="00FC6566"/>
    <w:rsid w:val="00FD07CB"/>
    <w:rsid w:val="00FD155A"/>
    <w:rsid w:val="00FD3DD6"/>
    <w:rsid w:val="00FD5687"/>
    <w:rsid w:val="00FD6263"/>
    <w:rsid w:val="00FD665D"/>
    <w:rsid w:val="00FE043B"/>
    <w:rsid w:val="00FE0A3C"/>
    <w:rsid w:val="00FE1C2D"/>
    <w:rsid w:val="00FE2223"/>
    <w:rsid w:val="00FE2AB7"/>
    <w:rsid w:val="00FE2F0B"/>
    <w:rsid w:val="00FE676F"/>
    <w:rsid w:val="00FE67EC"/>
    <w:rsid w:val="00FE69AB"/>
    <w:rsid w:val="00FE6E6B"/>
    <w:rsid w:val="00FE763F"/>
    <w:rsid w:val="00FF2041"/>
    <w:rsid w:val="00FF52AE"/>
    <w:rsid w:val="00FF5367"/>
    <w:rsid w:val="00FF6A39"/>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character" w:customStyle="1" w:styleId="apple-tab-span">
    <w:name w:val="apple-tab-span"/>
    <w:basedOn w:val="DefaultParagraphFont"/>
    <w:rsid w:val="00BA3EFB"/>
  </w:style>
  <w:style w:type="paragraph" w:styleId="BalloonText">
    <w:name w:val="Balloon Text"/>
    <w:basedOn w:val="Normal"/>
    <w:link w:val="BalloonTextChar"/>
    <w:rsid w:val="00812455"/>
    <w:rPr>
      <w:rFonts w:ascii="Tahoma" w:hAnsi="Tahoma" w:cs="Tahoma"/>
      <w:sz w:val="16"/>
      <w:szCs w:val="16"/>
    </w:rPr>
  </w:style>
  <w:style w:type="character" w:customStyle="1" w:styleId="BalloonTextChar">
    <w:name w:val="Balloon Text Char"/>
    <w:basedOn w:val="DefaultParagraphFont"/>
    <w:link w:val="BalloonText"/>
    <w:rsid w:val="00812455"/>
    <w:rPr>
      <w:rFonts w:ascii="Tahoma" w:hAnsi="Tahoma" w:cs="Tahoma"/>
      <w:sz w:val="16"/>
      <w:szCs w:val="16"/>
    </w:rPr>
  </w:style>
  <w:style w:type="character" w:customStyle="1" w:styleId="SubtitleChar">
    <w:name w:val="Subtitle Char"/>
    <w:basedOn w:val="DefaultParagraphFont"/>
    <w:link w:val="Subtitle"/>
    <w:rsid w:val="00615D2D"/>
    <w:rPr>
      <w:rFonts w:ascii="Arial" w:hAnsi="Arial" w:cs="Arial"/>
      <w:b/>
      <w:bCs/>
      <w:sz w:val="22"/>
      <w:szCs w:val="24"/>
    </w:rPr>
  </w:style>
  <w:style w:type="character" w:styleId="CommentReference">
    <w:name w:val="annotation reference"/>
    <w:basedOn w:val="DefaultParagraphFont"/>
    <w:rsid w:val="00030783"/>
    <w:rPr>
      <w:sz w:val="16"/>
      <w:szCs w:val="16"/>
    </w:rPr>
  </w:style>
  <w:style w:type="paragraph" w:styleId="CommentText">
    <w:name w:val="annotation text"/>
    <w:basedOn w:val="Normal"/>
    <w:link w:val="CommentTextChar"/>
    <w:rsid w:val="00030783"/>
    <w:rPr>
      <w:sz w:val="20"/>
      <w:szCs w:val="20"/>
    </w:rPr>
  </w:style>
  <w:style w:type="character" w:customStyle="1" w:styleId="CommentTextChar">
    <w:name w:val="Comment Text Char"/>
    <w:basedOn w:val="DefaultParagraphFont"/>
    <w:link w:val="CommentText"/>
    <w:rsid w:val="00030783"/>
  </w:style>
  <w:style w:type="paragraph" w:styleId="CommentSubject">
    <w:name w:val="annotation subject"/>
    <w:basedOn w:val="CommentText"/>
    <w:next w:val="CommentText"/>
    <w:link w:val="CommentSubjectChar"/>
    <w:rsid w:val="00030783"/>
    <w:rPr>
      <w:b/>
      <w:bCs/>
    </w:rPr>
  </w:style>
  <w:style w:type="character" w:customStyle="1" w:styleId="CommentSubjectChar">
    <w:name w:val="Comment Subject Char"/>
    <w:basedOn w:val="CommentTextChar"/>
    <w:link w:val="CommentSubject"/>
    <w:rsid w:val="00030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128">
      <w:bodyDiv w:val="1"/>
      <w:marLeft w:val="0"/>
      <w:marRight w:val="0"/>
      <w:marTop w:val="0"/>
      <w:marBottom w:val="0"/>
      <w:divBdr>
        <w:top w:val="none" w:sz="0" w:space="0" w:color="auto"/>
        <w:left w:val="none" w:sz="0" w:space="0" w:color="auto"/>
        <w:bottom w:val="none" w:sz="0" w:space="0" w:color="auto"/>
        <w:right w:val="none" w:sz="0" w:space="0" w:color="auto"/>
      </w:divBdr>
    </w:div>
    <w:div w:id="298653390">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414009704">
      <w:bodyDiv w:val="1"/>
      <w:marLeft w:val="0"/>
      <w:marRight w:val="0"/>
      <w:marTop w:val="0"/>
      <w:marBottom w:val="0"/>
      <w:divBdr>
        <w:top w:val="none" w:sz="0" w:space="0" w:color="auto"/>
        <w:left w:val="none" w:sz="0" w:space="0" w:color="auto"/>
        <w:bottom w:val="none" w:sz="0" w:space="0" w:color="auto"/>
        <w:right w:val="none" w:sz="0" w:space="0" w:color="auto"/>
      </w:divBdr>
    </w:div>
    <w:div w:id="549729343">
      <w:bodyDiv w:val="1"/>
      <w:marLeft w:val="0"/>
      <w:marRight w:val="0"/>
      <w:marTop w:val="0"/>
      <w:marBottom w:val="0"/>
      <w:divBdr>
        <w:top w:val="none" w:sz="0" w:space="0" w:color="auto"/>
        <w:left w:val="none" w:sz="0" w:space="0" w:color="auto"/>
        <w:bottom w:val="none" w:sz="0" w:space="0" w:color="auto"/>
        <w:right w:val="none" w:sz="0" w:space="0" w:color="auto"/>
      </w:divBdr>
    </w:div>
    <w:div w:id="559755361">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744836162">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237089256">
      <w:bodyDiv w:val="1"/>
      <w:marLeft w:val="0"/>
      <w:marRight w:val="0"/>
      <w:marTop w:val="0"/>
      <w:marBottom w:val="0"/>
      <w:divBdr>
        <w:top w:val="none" w:sz="0" w:space="0" w:color="auto"/>
        <w:left w:val="none" w:sz="0" w:space="0" w:color="auto"/>
        <w:bottom w:val="none" w:sz="0" w:space="0" w:color="auto"/>
        <w:right w:val="none" w:sz="0" w:space="0" w:color="auto"/>
      </w:divBdr>
    </w:div>
    <w:div w:id="1386567412">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796216700">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1965692616">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329E-88AB-4B20-84F2-038F1003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2</Pages>
  <Words>497</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Mobilio, Michael</cp:lastModifiedBy>
  <cp:revision>3</cp:revision>
  <cp:lastPrinted>2014-11-03T19:33:00Z</cp:lastPrinted>
  <dcterms:created xsi:type="dcterms:W3CDTF">2016-07-13T19:41:00Z</dcterms:created>
  <dcterms:modified xsi:type="dcterms:W3CDTF">2016-07-15T20:09:00Z</dcterms:modified>
</cp:coreProperties>
</file>