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E12954" w:rsidRPr="0096297E" w:rsidRDefault="00FC4365"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F85C16">
        <w:rPr>
          <w:rFonts w:asciiTheme="minorHAnsi" w:hAnsiTheme="minorHAnsi"/>
          <w:i w:val="0"/>
          <w:color w:val="002060"/>
          <w:sz w:val="22"/>
          <w:szCs w:val="22"/>
          <w:u w:val="single"/>
        </w:rPr>
        <w:t>Minutes</w:t>
      </w:r>
    </w:p>
    <w:tbl>
      <w:tblPr>
        <w:tblW w:w="15240" w:type="dxa"/>
        <w:jc w:val="center"/>
        <w:tblLayout w:type="fixed"/>
        <w:tblLook w:val="0000" w:firstRow="0" w:lastRow="0" w:firstColumn="0" w:lastColumn="0" w:noHBand="0" w:noVBand="0"/>
      </w:tblPr>
      <w:tblGrid>
        <w:gridCol w:w="416"/>
        <w:gridCol w:w="3334"/>
        <w:gridCol w:w="2340"/>
        <w:gridCol w:w="270"/>
        <w:gridCol w:w="2340"/>
        <w:gridCol w:w="2250"/>
        <w:gridCol w:w="1887"/>
        <w:gridCol w:w="363"/>
        <w:gridCol w:w="2033"/>
        <w:gridCol w:w="7"/>
      </w:tblGrid>
      <w:tr w:rsidR="0096297E" w:rsidRPr="0096297E" w:rsidTr="002621A5">
        <w:trPr>
          <w:gridAfter w:val="1"/>
          <w:wAfter w:w="7" w:type="dxa"/>
          <w:trHeight w:val="335"/>
          <w:jc w:val="center"/>
        </w:trPr>
        <w:tc>
          <w:tcPr>
            <w:tcW w:w="6090" w:type="dxa"/>
            <w:gridSpan w:val="3"/>
          </w:tcPr>
          <w:p w:rsidR="006E7899" w:rsidRPr="0096297E" w:rsidRDefault="00FC4365" w:rsidP="0096297E">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3D4F20">
              <w:rPr>
                <w:rFonts w:asciiTheme="minorHAnsi" w:hAnsiTheme="minorHAnsi"/>
                <w:b w:val="0"/>
                <w:color w:val="002060"/>
                <w:sz w:val="22"/>
                <w:szCs w:val="22"/>
              </w:rPr>
              <w:t>7/14</w:t>
            </w:r>
            <w:r w:rsidR="00A07F7F" w:rsidRPr="0096297E">
              <w:rPr>
                <w:rFonts w:asciiTheme="minorHAnsi" w:hAnsiTheme="minorHAnsi"/>
                <w:b w:val="0"/>
                <w:color w:val="002060"/>
                <w:sz w:val="22"/>
                <w:szCs w:val="22"/>
              </w:rPr>
              <w:t>/16</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7"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6" w:type="dxa"/>
            <w:gridSpan w:val="2"/>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2621A5">
        <w:trPr>
          <w:gridAfter w:val="1"/>
          <w:wAfter w:w="7" w:type="dxa"/>
          <w:trHeight w:val="360"/>
          <w:jc w:val="center"/>
        </w:trPr>
        <w:tc>
          <w:tcPr>
            <w:tcW w:w="6090"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Pr="0096297E">
              <w:rPr>
                <w:rFonts w:asciiTheme="minorHAnsi" w:hAnsiTheme="minorHAnsi" w:cs="Arial"/>
                <w:color w:val="002060"/>
                <w:sz w:val="22"/>
                <w:szCs w:val="22"/>
              </w:rPr>
              <w:t>Providence, RI</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7"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6" w:type="dxa"/>
            <w:gridSpan w:val="2"/>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2621A5">
        <w:trPr>
          <w:gridAfter w:val="1"/>
          <w:wAfter w:w="7" w:type="dxa"/>
          <w:trHeight w:val="242"/>
          <w:jc w:val="center"/>
        </w:trPr>
        <w:tc>
          <w:tcPr>
            <w:tcW w:w="6090"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73"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2621A5">
        <w:trPr>
          <w:gridAfter w:val="1"/>
          <w:wAfter w:w="7" w:type="dxa"/>
          <w:trHeight w:hRule="exact" w:val="484"/>
          <w:jc w:val="center"/>
        </w:trPr>
        <w:tc>
          <w:tcPr>
            <w:tcW w:w="6090" w:type="dxa"/>
            <w:gridSpan w:val="3"/>
            <w:vMerge w:val="restart"/>
            <w:tcBorders>
              <w:top w:val="nil"/>
              <w:left w:val="single" w:sz="4" w:space="0" w:color="auto"/>
              <w:bottom w:val="single" w:sz="4" w:space="0" w:color="auto"/>
              <w:right w:val="single" w:sz="4" w:space="0" w:color="auto"/>
            </w:tcBorders>
          </w:tcPr>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 xml:space="preserve">Meeting Purpose/Objective: </w:t>
            </w:r>
            <w:r w:rsidRPr="0096297E">
              <w:rPr>
                <w:rFonts w:asciiTheme="minorHAnsi" w:hAnsiTheme="minorHAnsi"/>
                <w:color w:val="002060"/>
                <w:sz w:val="20"/>
                <w:szCs w:val="22"/>
              </w:rPr>
              <w:t xml:space="preserve">to establish a work group to lead the transformation of primary care in RI in the context of an integrated health care system </w:t>
            </w:r>
          </w:p>
          <w:p w:rsidR="00A41CBC" w:rsidRPr="0096297E" w:rsidRDefault="00A41CBC" w:rsidP="0096297E">
            <w:pPr>
              <w:tabs>
                <w:tab w:val="left" w:pos="990"/>
              </w:tabs>
              <w:spacing w:after="120"/>
              <w:contextualSpacing/>
              <w:rPr>
                <w:rFonts w:asciiTheme="minorHAnsi" w:hAnsiTheme="minorHAnsi"/>
                <w:b/>
                <w:color w:val="002060"/>
                <w:sz w:val="20"/>
                <w:szCs w:val="22"/>
              </w:rPr>
            </w:pPr>
          </w:p>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Handouts/Attachments:</w:t>
            </w:r>
          </w:p>
          <w:p w:rsidR="00245194" w:rsidRDefault="00245194" w:rsidP="0096297E">
            <w:pPr>
              <w:pStyle w:val="ListParagraph"/>
              <w:numPr>
                <w:ilvl w:val="0"/>
                <w:numId w:val="10"/>
              </w:numPr>
              <w:tabs>
                <w:tab w:val="left" w:pos="990"/>
              </w:tabs>
              <w:rPr>
                <w:rFonts w:asciiTheme="minorHAnsi" w:hAnsiTheme="minorHAnsi"/>
                <w:color w:val="002060"/>
                <w:sz w:val="20"/>
                <w:szCs w:val="20"/>
              </w:rPr>
            </w:pPr>
            <w:r w:rsidRPr="0096297E">
              <w:rPr>
                <w:rFonts w:asciiTheme="minorHAnsi" w:hAnsiTheme="minorHAnsi"/>
                <w:color w:val="002060"/>
                <w:sz w:val="20"/>
                <w:szCs w:val="20"/>
              </w:rPr>
              <w:t>Meeting Agenda</w:t>
            </w:r>
          </w:p>
          <w:p w:rsidR="00AC0986" w:rsidRDefault="00AC0986" w:rsidP="0096297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Screening and Rescreening Measures</w:t>
            </w:r>
          </w:p>
          <w:p w:rsidR="00AC0986" w:rsidRDefault="00F75210" w:rsidP="0096297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 xml:space="preserve">Process Mapping </w:t>
            </w:r>
            <w:r w:rsidR="005A6F5E">
              <w:rPr>
                <w:rFonts w:asciiTheme="minorHAnsi" w:hAnsiTheme="minorHAnsi"/>
                <w:color w:val="002060"/>
                <w:sz w:val="20"/>
                <w:szCs w:val="20"/>
              </w:rPr>
              <w:t xml:space="preserve">Activity </w:t>
            </w:r>
            <w:r>
              <w:rPr>
                <w:rFonts w:asciiTheme="minorHAnsi" w:hAnsiTheme="minorHAnsi"/>
                <w:color w:val="002060"/>
                <w:sz w:val="20"/>
                <w:szCs w:val="20"/>
              </w:rPr>
              <w:t>Presentation</w:t>
            </w:r>
          </w:p>
          <w:p w:rsidR="000704DA" w:rsidRPr="0096297E" w:rsidRDefault="000704DA" w:rsidP="0096297E">
            <w:pPr>
              <w:pStyle w:val="ListParagraph"/>
              <w:tabs>
                <w:tab w:val="left" w:pos="990"/>
              </w:tabs>
              <w:contextualSpacing/>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val="restart"/>
            <w:tcBorders>
              <w:top w:val="single" w:sz="4" w:space="0" w:color="auto"/>
              <w:left w:val="single" w:sz="4" w:space="0" w:color="auto"/>
              <w:right w:val="single" w:sz="4" w:space="0" w:color="auto"/>
            </w:tcBorders>
            <w:shd w:val="clear" w:color="auto" w:fill="FFFFFF" w:themeFill="background1"/>
          </w:tcPr>
          <w:p w:rsidR="003B2640"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r w:rsidR="00983486">
              <w:rPr>
                <w:rFonts w:asciiTheme="minorHAnsi" w:hAnsiTheme="minorHAnsi" w:cs="Arial"/>
                <w:color w:val="002060"/>
                <w:sz w:val="20"/>
                <w:szCs w:val="22"/>
              </w:rPr>
              <w:t>*</w:t>
            </w:r>
          </w:p>
          <w:p w:rsidR="00D728F5" w:rsidRPr="0096297E" w:rsidRDefault="00D728F5" w:rsidP="00D728F5">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r>
              <w:rPr>
                <w:rFonts w:asciiTheme="minorHAnsi" w:hAnsiTheme="minorHAnsi" w:cs="Arial"/>
                <w:color w:val="002060"/>
                <w:sz w:val="20"/>
                <w:szCs w:val="22"/>
              </w:rPr>
              <w:t xml:space="preserve">, </w:t>
            </w:r>
            <w:r w:rsidRPr="0096297E">
              <w:rPr>
                <w:rFonts w:asciiTheme="minorHAnsi" w:hAnsiTheme="minorHAnsi" w:cs="Arial"/>
                <w:color w:val="002060"/>
                <w:sz w:val="20"/>
                <w:szCs w:val="22"/>
              </w:rPr>
              <w:t>Co-Chair</w:t>
            </w:r>
            <w:r w:rsidR="00983486">
              <w:rPr>
                <w:rFonts w:asciiTheme="minorHAnsi" w:hAnsiTheme="minorHAnsi" w:cs="Arial"/>
                <w:color w:val="002060"/>
                <w:sz w:val="20"/>
                <w:szCs w:val="22"/>
              </w:rPr>
              <w:t>*</w:t>
            </w:r>
          </w:p>
          <w:p w:rsidR="00E777E7"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p>
          <w:p w:rsidR="0037556A"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E777E7"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r w:rsidR="00811A44">
              <w:rPr>
                <w:rFonts w:asciiTheme="minorHAnsi" w:hAnsiTheme="minorHAnsi" w:cs="Arial"/>
                <w:color w:val="002060"/>
                <w:sz w:val="20"/>
                <w:szCs w:val="22"/>
              </w:rPr>
              <w:t>*</w:t>
            </w:r>
          </w:p>
          <w:p w:rsidR="00931B51"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E83D2E">
              <w:rPr>
                <w:rFonts w:asciiTheme="minorHAnsi" w:hAnsiTheme="minorHAnsi" w:cs="Arial"/>
                <w:color w:val="002060"/>
                <w:sz w:val="20"/>
                <w:szCs w:val="22"/>
              </w:rPr>
              <w:t>*</w:t>
            </w:r>
          </w:p>
          <w:p w:rsidR="009213C0" w:rsidRPr="0096297E" w:rsidRDefault="009213C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Joanna Brown</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6C36E3" w:rsidRPr="0096297E" w:rsidRDefault="006C36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r w:rsidR="00811A44">
              <w:rPr>
                <w:rFonts w:asciiTheme="minorHAnsi" w:hAnsiTheme="minorHAnsi" w:cs="Arial"/>
                <w:color w:val="002060"/>
                <w:sz w:val="20"/>
                <w:szCs w:val="22"/>
              </w:rPr>
              <w:t>*</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832621" w:rsidRPr="0096297E" w:rsidRDefault="0083262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Chrystal Boza</w:t>
            </w:r>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r w:rsidR="00E83D2E">
              <w:rPr>
                <w:rFonts w:asciiTheme="minorHAnsi" w:hAnsiTheme="minorHAnsi" w:cs="Arial"/>
                <w:color w:val="002060"/>
                <w:sz w:val="20"/>
                <w:szCs w:val="22"/>
              </w:rPr>
              <w:t>*</w:t>
            </w:r>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r w:rsidR="00E83D2E">
              <w:rPr>
                <w:rFonts w:asciiTheme="minorHAnsi" w:hAnsiTheme="minorHAnsi" w:cs="Arial"/>
                <w:color w:val="002060"/>
                <w:sz w:val="20"/>
                <w:szCs w:val="22"/>
              </w:rPr>
              <w:t>*</w:t>
            </w:r>
          </w:p>
          <w:p w:rsidR="009D5566"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r w:rsidR="00E83D2E">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p>
          <w:p w:rsidR="000A1201" w:rsidRPr="0096297E" w:rsidRDefault="000A1201" w:rsidP="000A120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sidR="00E83D2E">
              <w:rPr>
                <w:rFonts w:asciiTheme="minorHAnsi" w:hAnsiTheme="minorHAnsi" w:cs="Arial"/>
                <w:color w:val="002060"/>
                <w:sz w:val="20"/>
                <w:szCs w:val="22"/>
              </w:rPr>
              <w:t>*</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r>
              <w:rPr>
                <w:rFonts w:asciiTheme="minorHAnsi" w:hAnsiTheme="minorHAnsi" w:cs="Arial"/>
                <w:color w:val="002060"/>
                <w:sz w:val="20"/>
                <w:szCs w:val="22"/>
              </w:rPr>
              <w:t>*</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r>
              <w:rPr>
                <w:rFonts w:asciiTheme="minorHAnsi" w:hAnsiTheme="minorHAnsi" w:cs="Arial"/>
                <w:color w:val="002060"/>
                <w:sz w:val="20"/>
                <w:szCs w:val="22"/>
              </w:rPr>
              <w:t>*</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c>
          <w:tcPr>
            <w:tcW w:w="2250" w:type="dxa"/>
            <w:vMerge w:val="restart"/>
            <w:tcBorders>
              <w:top w:val="single" w:sz="4" w:space="0" w:color="auto"/>
              <w:left w:val="single" w:sz="4" w:space="0" w:color="auto"/>
              <w:right w:val="single" w:sz="4" w:space="0" w:color="auto"/>
            </w:tcBorders>
            <w:shd w:val="clear" w:color="auto" w:fill="FFFFFF" w:themeFill="background1"/>
          </w:tcPr>
          <w:p w:rsidR="00212B42" w:rsidRPr="0096297E" w:rsidRDefault="00212B42" w:rsidP="00212B42">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195101" w:rsidRPr="0096297E" w:rsidRDefault="0019510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Charlotte Crist</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r w:rsidR="001A73E9">
              <w:rPr>
                <w:rFonts w:asciiTheme="minorHAnsi" w:hAnsiTheme="minorHAnsi" w:cs="Arial"/>
                <w:color w:val="002060"/>
                <w:sz w:val="20"/>
                <w:szCs w:val="22"/>
              </w:rPr>
              <w:t>*</w:t>
            </w:r>
          </w:p>
          <w:p w:rsidR="00B806ED" w:rsidRPr="0096297E"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p>
          <w:p w:rsidR="00381A15" w:rsidRDefault="00381A1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r w:rsidR="001A73E9">
              <w:rPr>
                <w:rFonts w:asciiTheme="minorHAnsi" w:hAnsiTheme="minorHAnsi" w:cs="Arial"/>
                <w:color w:val="002060"/>
                <w:sz w:val="20"/>
                <w:szCs w:val="22"/>
              </w:rPr>
              <w:t>*</w:t>
            </w:r>
          </w:p>
          <w:p w:rsidR="00F6366A" w:rsidRPr="0096297E" w:rsidRDefault="00F6366A"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Betsy Dennigan</w:t>
            </w:r>
            <w:r w:rsidR="001A73E9">
              <w:rPr>
                <w:rFonts w:asciiTheme="minorHAnsi" w:hAnsiTheme="minorHAnsi" w:cs="Arial"/>
                <w:color w:val="002060"/>
                <w:sz w:val="20"/>
                <w:szCs w:val="22"/>
              </w:rPr>
              <w:t>*</w:t>
            </w:r>
          </w:p>
          <w:p w:rsidR="00CF3661" w:rsidRPr="0096297E" w:rsidRDefault="00CF36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F5438B" w:rsidRPr="0096297E" w:rsidRDefault="00F5438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8F0B33" w:rsidRPr="0096297E" w:rsidRDefault="008F0B3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884405" w:rsidRPr="0096297E" w:rsidRDefault="0088440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r w:rsidR="001A73E9">
              <w:rPr>
                <w:rFonts w:asciiTheme="minorHAnsi" w:hAnsiTheme="minorHAnsi" w:cs="Arial"/>
                <w:color w:val="002060"/>
                <w:sz w:val="20"/>
                <w:szCs w:val="22"/>
              </w:rPr>
              <w:t>*</w:t>
            </w:r>
          </w:p>
          <w:p w:rsidR="0037556A"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Fluery</w:t>
            </w:r>
            <w:r w:rsidR="001A73E9">
              <w:rPr>
                <w:rFonts w:asciiTheme="minorHAnsi" w:hAnsiTheme="minorHAnsi" w:cs="Arial"/>
                <w:color w:val="002060"/>
                <w:sz w:val="20"/>
                <w:szCs w:val="22"/>
              </w:rPr>
              <w:t>*</w:t>
            </w:r>
          </w:p>
          <w:p w:rsidR="00B46F11" w:rsidRPr="0096297E" w:rsidRDefault="00B46F11"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p>
          <w:p w:rsidR="009144ED" w:rsidRPr="0096297E" w:rsidRDefault="009144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D34328"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Rick </w:t>
            </w:r>
            <w:r w:rsidR="00D34328" w:rsidRPr="0096297E">
              <w:rPr>
                <w:rFonts w:asciiTheme="minorHAnsi" w:hAnsiTheme="minorHAnsi" w:cs="Arial"/>
                <w:color w:val="002060"/>
                <w:sz w:val="20"/>
                <w:szCs w:val="22"/>
              </w:rPr>
              <w:t>Ford</w:t>
            </w:r>
            <w:r w:rsidR="001A73E9">
              <w:rPr>
                <w:rFonts w:asciiTheme="minorHAnsi" w:hAnsiTheme="minorHAnsi" w:cs="Arial"/>
                <w:color w:val="002060"/>
                <w:sz w:val="20"/>
                <w:szCs w:val="22"/>
              </w:rPr>
              <w:t>*</w:t>
            </w:r>
          </w:p>
          <w:p w:rsidR="00D34328"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Elizabeth Fortin </w:t>
            </w:r>
          </w:p>
          <w:p w:rsidR="007D16D1" w:rsidRPr="0096297E" w:rsidRDefault="007D16D1"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Gambell*</w:t>
            </w:r>
          </w:p>
          <w:p w:rsidR="000F7AEB" w:rsidRPr="0096297E" w:rsidRDefault="000F7AE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Andrea Galgay</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0A1201" w:rsidRPr="0096297E" w:rsidRDefault="000A1201" w:rsidP="000A120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Hannah Hakim*</w:t>
            </w:r>
          </w:p>
          <w:p w:rsidR="00A41CBC" w:rsidRPr="0096297E" w:rsidRDefault="00A41CBC" w:rsidP="000A1201">
            <w:pPr>
              <w:pStyle w:val="tbltxt9pt"/>
              <w:tabs>
                <w:tab w:val="left" w:pos="990"/>
              </w:tabs>
              <w:contextualSpacing/>
              <w:rPr>
                <w:rFonts w:asciiTheme="minorHAnsi" w:hAnsiTheme="minorHAnsi" w:cs="Arial"/>
                <w:color w:val="002060"/>
                <w:sz w:val="16"/>
                <w:szCs w:val="16"/>
                <w:highlight w:val="yellow"/>
              </w:rPr>
            </w:pPr>
          </w:p>
        </w:tc>
        <w:tc>
          <w:tcPr>
            <w:tcW w:w="2250" w:type="dxa"/>
            <w:gridSpan w:val="2"/>
            <w:vMerge w:val="restart"/>
            <w:tcBorders>
              <w:top w:val="single" w:sz="4" w:space="0" w:color="auto"/>
              <w:left w:val="single" w:sz="4" w:space="0" w:color="auto"/>
              <w:right w:val="single" w:sz="4" w:space="0" w:color="auto"/>
            </w:tcBorders>
            <w:shd w:val="clear" w:color="auto" w:fill="FFFFFF" w:themeFill="background1"/>
          </w:tcPr>
          <w:p w:rsidR="00212B42" w:rsidRPr="0096297E" w:rsidRDefault="00212B42" w:rsidP="00212B42">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37556A" w:rsidRPr="0096297E" w:rsidRDefault="0037556A" w:rsidP="0037556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p>
          <w:p w:rsidR="003B2640" w:rsidRPr="0096297E" w:rsidRDefault="003B264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Scott Hewitt </w:t>
            </w:r>
          </w:p>
          <w:p w:rsidR="002E66DF"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Kathleen Hittner</w:t>
            </w:r>
          </w:p>
          <w:p w:rsidR="007C3E26" w:rsidRPr="0096297E" w:rsidRDefault="007C3E26"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Kristen Hull</w:t>
            </w:r>
            <w:r w:rsidR="001A73E9">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1A73E9">
              <w:rPr>
                <w:rFonts w:asciiTheme="minorHAnsi" w:hAnsiTheme="minorHAnsi" w:cs="Arial"/>
                <w:color w:val="002060"/>
                <w:sz w:val="20"/>
                <w:szCs w:val="22"/>
              </w:rPr>
              <w:t>*</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0376CE" w:rsidRPr="0096297E" w:rsidRDefault="000376C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Martin Kerzer</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Rachel Legend</w:t>
            </w:r>
          </w:p>
          <w:p w:rsidR="000C7F5B" w:rsidRPr="0096297E" w:rsidRDefault="000C7F5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Jim Lucht </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4972D4"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Lynch</w:t>
            </w:r>
          </w:p>
          <w:p w:rsidR="00710C30" w:rsidRDefault="00710C30"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Joanna MacLean*</w:t>
            </w:r>
          </w:p>
          <w:p w:rsidR="003436BF" w:rsidRPr="0096297E" w:rsidRDefault="003436BF"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Matthew Malek*</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Linda Mahoney</w:t>
            </w:r>
            <w:r w:rsidR="001A73E9">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11BFC" w:rsidRPr="0096297E" w:rsidRDefault="00311BF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4417F3" w:rsidRPr="0096297E" w:rsidRDefault="004417F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Adam McHugh</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0A1201" w:rsidRPr="0096297E" w:rsidRDefault="000A1201" w:rsidP="000A120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7D16D1" w:rsidRPr="0096297E" w:rsidRDefault="007D16D1" w:rsidP="007D16D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Laura Morton</w:t>
            </w:r>
          </w:p>
          <w:p w:rsidR="00A41CBC" w:rsidRPr="0096297E" w:rsidRDefault="00A41CBC" w:rsidP="000A1201">
            <w:pPr>
              <w:pStyle w:val="tbltxt9pt"/>
              <w:tabs>
                <w:tab w:val="left" w:pos="990"/>
              </w:tabs>
              <w:contextualSpacing/>
              <w:rPr>
                <w:rFonts w:asciiTheme="minorHAnsi" w:hAnsiTheme="minorHAnsi" w:cs="Arial"/>
                <w:color w:val="002060"/>
                <w:sz w:val="16"/>
                <w:szCs w:val="16"/>
                <w:highlight w:val="yellow"/>
              </w:rPr>
            </w:pPr>
          </w:p>
        </w:tc>
        <w:tc>
          <w:tcPr>
            <w:tcW w:w="2033" w:type="dxa"/>
            <w:vMerge w:val="restart"/>
            <w:tcBorders>
              <w:top w:val="single" w:sz="4" w:space="0" w:color="auto"/>
              <w:left w:val="single" w:sz="4" w:space="0" w:color="auto"/>
              <w:right w:val="single" w:sz="4" w:space="0" w:color="auto"/>
            </w:tcBorders>
            <w:shd w:val="clear" w:color="auto" w:fill="FFFFFF" w:themeFill="background1"/>
          </w:tcPr>
          <w:p w:rsidR="000A1201" w:rsidRPr="0096297E" w:rsidRDefault="000A1201" w:rsidP="000A120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Mueller</w:t>
            </w:r>
          </w:p>
          <w:p w:rsidR="00212B42" w:rsidRPr="0096297E" w:rsidRDefault="00212B42" w:rsidP="00212B42">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Justin Nash</w:t>
            </w:r>
          </w:p>
          <w:p w:rsidR="0037556A" w:rsidRDefault="0037556A" w:rsidP="0037556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Jessica Nadeau</w:t>
            </w:r>
            <w:r w:rsidR="00710C30">
              <w:rPr>
                <w:rFonts w:asciiTheme="minorHAnsi" w:hAnsiTheme="minorHAnsi" w:cs="Arial"/>
                <w:color w:val="002060"/>
                <w:sz w:val="20"/>
                <w:szCs w:val="22"/>
              </w:rPr>
              <w:t>*</w:t>
            </w:r>
          </w:p>
          <w:p w:rsidR="0000522A" w:rsidRPr="0096297E" w:rsidRDefault="0000522A" w:rsidP="0037556A">
            <w:pPr>
              <w:pStyle w:val="tbltxt9pt"/>
              <w:tabs>
                <w:tab w:val="left" w:pos="990"/>
              </w:tabs>
              <w:contextualSpacing/>
              <w:rPr>
                <w:rFonts w:asciiTheme="minorHAnsi" w:hAnsiTheme="minorHAnsi" w:cs="Arial"/>
                <w:color w:val="002060"/>
                <w:sz w:val="20"/>
                <w:szCs w:val="22"/>
                <w:highlight w:val="yellow"/>
              </w:rPr>
            </w:pPr>
            <w:r>
              <w:rPr>
                <w:rFonts w:asciiTheme="minorHAnsi" w:hAnsiTheme="minorHAnsi" w:cs="Arial"/>
                <w:color w:val="002060"/>
                <w:sz w:val="20"/>
                <w:szCs w:val="22"/>
              </w:rPr>
              <w:t>Luz Ospina*</w:t>
            </w:r>
          </w:p>
          <w:p w:rsidR="009144ED" w:rsidRDefault="009144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015EC0" w:rsidRPr="0096297E" w:rsidRDefault="00015EC0"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Angela Reda*</w:t>
            </w:r>
          </w:p>
          <w:p w:rsidR="00064B89" w:rsidRPr="0096297E" w:rsidRDefault="00064B8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2E66DF" w:rsidRPr="0096297E" w:rsidRDefault="002E66DF" w:rsidP="0096297E">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962849" w:rsidRPr="0096297E" w:rsidRDefault="0096284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08248C"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811A44" w:rsidRDefault="00811A44"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p>
          <w:p w:rsidR="001667A8" w:rsidRPr="0096297E" w:rsidRDefault="001667A8"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Gregory Steinmetz*</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Paco Trilla</w:t>
            </w:r>
          </w:p>
          <w:p w:rsidR="000F4035"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Cindy Wyman</w:t>
            </w:r>
            <w:r w:rsidR="007745B5" w:rsidRPr="0096297E">
              <w:rPr>
                <w:rFonts w:asciiTheme="minorHAnsi" w:hAnsiTheme="minorHAnsi" w:cs="Arial"/>
                <w:color w:val="002060"/>
                <w:sz w:val="20"/>
                <w:szCs w:val="22"/>
              </w:rPr>
              <w:t xml:space="preserve"> </w:t>
            </w:r>
          </w:p>
          <w:p w:rsidR="007745B5"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4E4E68">
        <w:trPr>
          <w:gridAfter w:val="1"/>
          <w:wAfter w:w="7" w:type="dxa"/>
          <w:trHeight w:hRule="exact" w:val="5653"/>
          <w:jc w:val="center"/>
        </w:trPr>
        <w:tc>
          <w:tcPr>
            <w:tcW w:w="6090"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3"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16"/>
          <w:tblHeader/>
          <w:jc w:val="center"/>
        </w:trPr>
        <w:tc>
          <w:tcPr>
            <w:tcW w:w="15233" w:type="dxa"/>
            <w:gridSpan w:val="9"/>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blHeader/>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3334"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1490" w:type="dxa"/>
            <w:gridSpan w:val="8"/>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3623B5" w:rsidRPr="0096297E" w:rsidRDefault="00E94A96"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Debra Hurwitz</w:t>
            </w:r>
          </w:p>
          <w:p w:rsidR="00054C05" w:rsidRPr="0096297E" w:rsidRDefault="00FB3232" w:rsidP="00470AF0">
            <w:pPr>
              <w:pStyle w:val="tbltxt9pt"/>
              <w:tabs>
                <w:tab w:val="left" w:pos="990"/>
                <w:tab w:val="left" w:pos="1665"/>
              </w:tabs>
              <w:rPr>
                <w:rFonts w:asciiTheme="minorHAnsi" w:hAnsiTheme="minorHAnsi" w:cs="Arial"/>
                <w:color w:val="002060"/>
                <w:sz w:val="22"/>
                <w:szCs w:val="22"/>
              </w:rPr>
            </w:pPr>
            <w:r w:rsidRPr="0096297E">
              <w:rPr>
                <w:rFonts w:asciiTheme="minorHAnsi" w:hAnsiTheme="minorHAnsi" w:cs="Arial"/>
                <w:color w:val="002060"/>
                <w:sz w:val="22"/>
                <w:szCs w:val="22"/>
              </w:rPr>
              <w:t>5 minutes</w:t>
            </w:r>
          </w:p>
        </w:tc>
        <w:tc>
          <w:tcPr>
            <w:tcW w:w="11490" w:type="dxa"/>
            <w:gridSpan w:val="8"/>
            <w:tcBorders>
              <w:top w:val="single" w:sz="4" w:space="0" w:color="auto"/>
              <w:left w:val="single" w:sz="4" w:space="0" w:color="auto"/>
              <w:bottom w:val="single" w:sz="4" w:space="0" w:color="auto"/>
              <w:right w:val="single" w:sz="4" w:space="0" w:color="auto"/>
            </w:tcBorders>
          </w:tcPr>
          <w:p w:rsidR="00054C05" w:rsidRPr="003D482D" w:rsidRDefault="00054C05" w:rsidP="00834A9D">
            <w:pPr>
              <w:pStyle w:val="ListParagraph"/>
              <w:numPr>
                <w:ilvl w:val="0"/>
                <w:numId w:val="14"/>
              </w:numPr>
              <w:tabs>
                <w:tab w:val="left" w:pos="990"/>
              </w:tabs>
              <w:spacing w:before="120"/>
              <w:ind w:left="344" w:hanging="270"/>
              <w:rPr>
                <w:rFonts w:asciiTheme="minorHAnsi" w:hAnsiTheme="minorHAnsi" w:cs="Arial"/>
                <w:color w:val="002060"/>
              </w:rPr>
            </w:pPr>
            <w:r w:rsidRPr="00834A9D">
              <w:rPr>
                <w:rFonts w:asciiTheme="minorHAnsi" w:hAnsiTheme="minorHAnsi" w:cs="Arial"/>
                <w:b/>
                <w:color w:val="002060"/>
              </w:rPr>
              <w:t xml:space="preserve">Introductions and </w:t>
            </w:r>
            <w:r w:rsidR="000E0E0E">
              <w:rPr>
                <w:rFonts w:asciiTheme="minorHAnsi" w:hAnsiTheme="minorHAnsi" w:cs="Arial"/>
                <w:b/>
                <w:color w:val="002060"/>
              </w:rPr>
              <w:t>Agenda</w:t>
            </w:r>
            <w:r w:rsidRPr="00834A9D">
              <w:rPr>
                <w:rFonts w:asciiTheme="minorHAnsi" w:hAnsiTheme="minorHAnsi" w:cs="Arial"/>
                <w:b/>
                <w:color w:val="002060"/>
              </w:rPr>
              <w:t xml:space="preserve"> </w:t>
            </w:r>
            <w:r w:rsidR="009E2D28">
              <w:rPr>
                <w:rFonts w:asciiTheme="minorHAnsi" w:hAnsiTheme="minorHAnsi" w:cs="Arial"/>
                <w:b/>
                <w:color w:val="002060"/>
              </w:rPr>
              <w:t>Review</w:t>
            </w:r>
          </w:p>
          <w:p w:rsidR="003E2B9F" w:rsidRPr="003E2B9F" w:rsidRDefault="003D482D" w:rsidP="003E2B9F">
            <w:pPr>
              <w:pStyle w:val="ListParagraph"/>
              <w:numPr>
                <w:ilvl w:val="0"/>
                <w:numId w:val="23"/>
              </w:numPr>
              <w:tabs>
                <w:tab w:val="left" w:pos="990"/>
              </w:tabs>
              <w:ind w:left="702"/>
              <w:rPr>
                <w:rFonts w:asciiTheme="minorHAnsi" w:hAnsiTheme="minorHAnsi" w:cs="Arial"/>
                <w:color w:val="002060"/>
              </w:rPr>
            </w:pPr>
            <w:r>
              <w:rPr>
                <w:rFonts w:asciiTheme="minorHAnsi" w:hAnsiTheme="minorHAnsi" w:cs="Arial"/>
                <w:i/>
                <w:color w:val="002060"/>
              </w:rPr>
              <w:t>The group went around the room and on the phone for introductions.</w:t>
            </w:r>
          </w:p>
          <w:p w:rsidR="00B90E15" w:rsidRPr="003E2B9F" w:rsidRDefault="003D482D" w:rsidP="003E2B9F">
            <w:pPr>
              <w:pStyle w:val="ListParagraph"/>
              <w:numPr>
                <w:ilvl w:val="0"/>
                <w:numId w:val="23"/>
              </w:numPr>
              <w:tabs>
                <w:tab w:val="left" w:pos="990"/>
              </w:tabs>
              <w:ind w:left="702"/>
              <w:rPr>
                <w:rFonts w:asciiTheme="minorHAnsi" w:hAnsiTheme="minorHAnsi" w:cs="Arial"/>
                <w:color w:val="002060"/>
              </w:rPr>
            </w:pPr>
            <w:r w:rsidRPr="003E2B9F">
              <w:rPr>
                <w:rFonts w:asciiTheme="minorHAnsi" w:hAnsiTheme="minorHAnsi" w:cs="Arial"/>
                <w:i/>
                <w:color w:val="002060"/>
              </w:rPr>
              <w:t xml:space="preserve">Nelly reminded the group that this was the second quarterly IBH meeting for the practices that are participating in the Adult Pilot Program, and that </w:t>
            </w:r>
            <w:r w:rsidR="00AD0C75" w:rsidRPr="003E2B9F">
              <w:rPr>
                <w:rFonts w:asciiTheme="minorHAnsi" w:hAnsiTheme="minorHAnsi" w:cs="Arial"/>
                <w:i/>
                <w:color w:val="002060"/>
              </w:rPr>
              <w:t xml:space="preserve">the next one will be in </w:t>
            </w:r>
            <w:r w:rsidR="003E2B9F" w:rsidRPr="003E2B9F">
              <w:rPr>
                <w:rFonts w:asciiTheme="minorHAnsi" w:hAnsiTheme="minorHAnsi" w:cs="Arial"/>
                <w:i/>
                <w:color w:val="002060"/>
              </w:rPr>
              <w:t>October with a speaker to discuss behavioral health documentation and confidentiality issues in primary care from the field of social work.</w:t>
            </w:r>
          </w:p>
          <w:p w:rsidR="004E4E68" w:rsidRPr="00B7527E" w:rsidRDefault="008D6DCF" w:rsidP="00B7527E">
            <w:pPr>
              <w:pStyle w:val="ListParagraph"/>
              <w:numPr>
                <w:ilvl w:val="0"/>
                <w:numId w:val="23"/>
              </w:numPr>
              <w:tabs>
                <w:tab w:val="left" w:pos="990"/>
              </w:tabs>
              <w:ind w:left="702"/>
              <w:rPr>
                <w:rFonts w:asciiTheme="minorHAnsi" w:hAnsiTheme="minorHAnsi" w:cs="Arial"/>
                <w:color w:val="002060"/>
              </w:rPr>
            </w:pPr>
            <w:r w:rsidRPr="00B90E15">
              <w:rPr>
                <w:rFonts w:asciiTheme="minorHAnsi" w:hAnsiTheme="minorHAnsi" w:cs="Arial"/>
                <w:i/>
                <w:color w:val="002060"/>
              </w:rPr>
              <w:t>The group was also reminded that the last agenda item will be a working activity for the Adult IBH Pilot Program practices, so committee members are welcomed to stay but are free to leave during that time.</w:t>
            </w:r>
          </w:p>
          <w:p w:rsidR="00B7527E" w:rsidRPr="00B7527E" w:rsidRDefault="00B7527E" w:rsidP="00B7527E">
            <w:pPr>
              <w:pStyle w:val="ListParagraph"/>
              <w:tabs>
                <w:tab w:val="left" w:pos="990"/>
              </w:tabs>
              <w:ind w:left="702"/>
              <w:rPr>
                <w:rFonts w:asciiTheme="minorHAnsi" w:hAnsiTheme="minorHAnsi" w:cs="Arial"/>
                <w:color w:val="002060"/>
              </w:rPr>
            </w:pPr>
          </w:p>
        </w:tc>
      </w:tr>
      <w:tr w:rsidR="00D20D9B"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D20D9B" w:rsidRPr="0096297E" w:rsidRDefault="00D20D9B" w:rsidP="0096297E">
            <w:pPr>
              <w:pStyle w:val="tbltxt9pt"/>
              <w:numPr>
                <w:ilvl w:val="0"/>
                <w:numId w:val="1"/>
              </w:numPr>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lastRenderedPageBreak/>
              <w:t>2</w:t>
            </w:r>
          </w:p>
        </w:tc>
        <w:tc>
          <w:tcPr>
            <w:tcW w:w="3334" w:type="dxa"/>
            <w:tcBorders>
              <w:top w:val="single" w:sz="4" w:space="0" w:color="auto"/>
              <w:left w:val="single" w:sz="4" w:space="0" w:color="auto"/>
              <w:bottom w:val="single" w:sz="4" w:space="0" w:color="auto"/>
              <w:right w:val="single" w:sz="4" w:space="0" w:color="auto"/>
            </w:tcBorders>
          </w:tcPr>
          <w:p w:rsidR="00D20D9B" w:rsidRDefault="00D20D9B"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D20D9B" w:rsidRDefault="00D20D9B" w:rsidP="00D20D9B">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20 minutes</w:t>
            </w:r>
          </w:p>
        </w:tc>
        <w:tc>
          <w:tcPr>
            <w:tcW w:w="11490" w:type="dxa"/>
            <w:gridSpan w:val="8"/>
            <w:tcBorders>
              <w:top w:val="single" w:sz="4" w:space="0" w:color="auto"/>
              <w:left w:val="single" w:sz="4" w:space="0" w:color="auto"/>
              <w:bottom w:val="single" w:sz="4" w:space="0" w:color="auto"/>
              <w:right w:val="single" w:sz="4" w:space="0" w:color="auto"/>
            </w:tcBorders>
          </w:tcPr>
          <w:p w:rsidR="00D20D9B" w:rsidRDefault="00D20D9B" w:rsidP="00834A9D">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Adult IBH Pilot Program Practice Sharing (Cohort 1)</w:t>
            </w:r>
          </w:p>
          <w:p w:rsidR="00EC571E" w:rsidRDefault="00EC571E" w:rsidP="00EC571E">
            <w:pPr>
              <w:pStyle w:val="ListParagraph"/>
              <w:numPr>
                <w:ilvl w:val="0"/>
                <w:numId w:val="27"/>
              </w:numPr>
              <w:tabs>
                <w:tab w:val="left" w:pos="702"/>
              </w:tabs>
              <w:ind w:left="702"/>
              <w:rPr>
                <w:rFonts w:asciiTheme="minorHAnsi" w:hAnsiTheme="minorHAnsi" w:cs="Arial"/>
                <w:b/>
                <w:color w:val="002060"/>
              </w:rPr>
            </w:pPr>
            <w:r>
              <w:rPr>
                <w:rFonts w:asciiTheme="minorHAnsi" w:hAnsiTheme="minorHAnsi" w:cs="Arial"/>
                <w:i/>
                <w:color w:val="002060"/>
              </w:rPr>
              <w:t>Cohort 1 practices were asked to discuss some of the successes and barriers that they have come across during the pilot program.  Most have been discussed with Nelly already on their monthly site visits, but it was good for the cohort 2 practices to get an update as well.</w:t>
            </w:r>
          </w:p>
          <w:p w:rsidR="00EC571E" w:rsidRDefault="00366806" w:rsidP="00EC571E">
            <w:pPr>
              <w:pStyle w:val="ListParagraph"/>
              <w:numPr>
                <w:ilvl w:val="0"/>
                <w:numId w:val="28"/>
              </w:numPr>
              <w:tabs>
                <w:tab w:val="left" w:pos="990"/>
              </w:tabs>
              <w:ind w:left="972" w:hanging="270"/>
              <w:rPr>
                <w:rFonts w:asciiTheme="minorHAnsi" w:hAnsiTheme="minorHAnsi" w:cs="Arial"/>
                <w:b/>
                <w:color w:val="002060"/>
              </w:rPr>
            </w:pPr>
            <w:r>
              <w:rPr>
                <w:rFonts w:asciiTheme="minorHAnsi" w:hAnsiTheme="minorHAnsi" w:cs="Arial"/>
                <w:b/>
                <w:color w:val="002060"/>
              </w:rPr>
              <w:t>Successes</w:t>
            </w:r>
          </w:p>
          <w:p w:rsidR="004C4C60" w:rsidRDefault="004C4C60" w:rsidP="00D34986">
            <w:pPr>
              <w:pStyle w:val="ListParagraph"/>
              <w:numPr>
                <w:ilvl w:val="0"/>
                <w:numId w:val="31"/>
              </w:numPr>
              <w:ind w:left="1242" w:hanging="270"/>
              <w:contextualSpacing/>
              <w:rPr>
                <w:rFonts w:asciiTheme="minorHAnsi" w:hAnsiTheme="minorHAnsi"/>
                <w:i/>
                <w:color w:val="002060"/>
              </w:rPr>
            </w:pPr>
            <w:r>
              <w:rPr>
                <w:rFonts w:asciiTheme="minorHAnsi" w:hAnsiTheme="minorHAnsi"/>
                <w:i/>
                <w:color w:val="002060"/>
              </w:rPr>
              <w:t>It’s very exciting to see patients following through with the IBH services</w:t>
            </w:r>
          </w:p>
          <w:p w:rsidR="00D34986" w:rsidRDefault="00D34986" w:rsidP="00D34986">
            <w:pPr>
              <w:pStyle w:val="ListParagraph"/>
              <w:numPr>
                <w:ilvl w:val="0"/>
                <w:numId w:val="31"/>
              </w:numPr>
              <w:ind w:left="1242" w:hanging="270"/>
              <w:contextualSpacing/>
              <w:rPr>
                <w:rFonts w:asciiTheme="minorHAnsi" w:hAnsiTheme="minorHAnsi"/>
                <w:i/>
                <w:color w:val="002060"/>
              </w:rPr>
            </w:pPr>
            <w:r w:rsidRPr="004C4C60">
              <w:rPr>
                <w:rFonts w:asciiTheme="minorHAnsi" w:hAnsiTheme="minorHAnsi"/>
                <w:i/>
                <w:color w:val="002060"/>
              </w:rPr>
              <w:t>Positive experiences regarding availability and access for patients</w:t>
            </w:r>
          </w:p>
          <w:p w:rsidR="00811BE0" w:rsidRPr="004C4C60" w:rsidRDefault="00811BE0" w:rsidP="00D34986">
            <w:pPr>
              <w:pStyle w:val="ListParagraph"/>
              <w:numPr>
                <w:ilvl w:val="0"/>
                <w:numId w:val="31"/>
              </w:numPr>
              <w:ind w:left="1242" w:hanging="270"/>
              <w:contextualSpacing/>
              <w:rPr>
                <w:rFonts w:asciiTheme="minorHAnsi" w:hAnsiTheme="minorHAnsi"/>
                <w:i/>
                <w:color w:val="002060"/>
              </w:rPr>
            </w:pPr>
            <w:r>
              <w:rPr>
                <w:rFonts w:asciiTheme="minorHAnsi" w:hAnsiTheme="minorHAnsi"/>
                <w:i/>
                <w:color w:val="002060"/>
              </w:rPr>
              <w:t>In some cases, ED visits have decreased for patients.</w:t>
            </w:r>
          </w:p>
          <w:p w:rsidR="00D34986" w:rsidRPr="00811BE0" w:rsidRDefault="00D34986" w:rsidP="00D34986">
            <w:pPr>
              <w:pStyle w:val="ListParagraph"/>
              <w:numPr>
                <w:ilvl w:val="0"/>
                <w:numId w:val="31"/>
              </w:numPr>
              <w:ind w:left="1242" w:hanging="270"/>
              <w:contextualSpacing/>
              <w:rPr>
                <w:rFonts w:asciiTheme="minorHAnsi" w:hAnsiTheme="minorHAnsi"/>
                <w:i/>
                <w:color w:val="002060"/>
              </w:rPr>
            </w:pPr>
            <w:r w:rsidRPr="00811BE0">
              <w:rPr>
                <w:rFonts w:asciiTheme="minorHAnsi" w:hAnsiTheme="minorHAnsi"/>
                <w:i/>
                <w:color w:val="002060"/>
              </w:rPr>
              <w:t>Staff are working to be on the same page with the patients</w:t>
            </w:r>
          </w:p>
          <w:p w:rsidR="00D34986" w:rsidRPr="00811BE0" w:rsidRDefault="00D34986" w:rsidP="00D34986">
            <w:pPr>
              <w:pStyle w:val="ListParagraph"/>
              <w:numPr>
                <w:ilvl w:val="0"/>
                <w:numId w:val="31"/>
              </w:numPr>
              <w:ind w:left="1242" w:hanging="270"/>
              <w:contextualSpacing/>
              <w:rPr>
                <w:rFonts w:asciiTheme="minorHAnsi" w:hAnsiTheme="minorHAnsi"/>
                <w:i/>
                <w:color w:val="002060"/>
              </w:rPr>
            </w:pPr>
            <w:r w:rsidRPr="00811BE0">
              <w:rPr>
                <w:rFonts w:asciiTheme="minorHAnsi" w:hAnsiTheme="minorHAnsi"/>
                <w:i/>
                <w:color w:val="002060"/>
              </w:rPr>
              <w:t>More of a collaboration with staff</w:t>
            </w:r>
          </w:p>
          <w:p w:rsidR="00EC571E" w:rsidRPr="00811BE0" w:rsidRDefault="008E259D" w:rsidP="00D34986">
            <w:pPr>
              <w:pStyle w:val="ListParagraph"/>
              <w:numPr>
                <w:ilvl w:val="0"/>
                <w:numId w:val="31"/>
              </w:numPr>
              <w:ind w:left="1242" w:hanging="270"/>
              <w:contextualSpacing/>
              <w:rPr>
                <w:rFonts w:asciiTheme="minorHAnsi" w:hAnsiTheme="minorHAnsi"/>
                <w:i/>
                <w:color w:val="002060"/>
              </w:rPr>
            </w:pPr>
            <w:r>
              <w:rPr>
                <w:rFonts w:asciiTheme="minorHAnsi" w:hAnsiTheme="minorHAnsi"/>
                <w:i/>
                <w:color w:val="002060"/>
              </w:rPr>
              <w:t>The new</w:t>
            </w:r>
            <w:r w:rsidR="00D34986" w:rsidRPr="00811BE0">
              <w:rPr>
                <w:rFonts w:asciiTheme="minorHAnsi" w:hAnsiTheme="minorHAnsi"/>
                <w:i/>
                <w:color w:val="002060"/>
              </w:rPr>
              <w:t xml:space="preserve"> process</w:t>
            </w:r>
            <w:r>
              <w:rPr>
                <w:rFonts w:asciiTheme="minorHAnsi" w:hAnsiTheme="minorHAnsi"/>
                <w:i/>
                <w:color w:val="002060"/>
              </w:rPr>
              <w:t>es</w:t>
            </w:r>
            <w:r w:rsidR="007876D0">
              <w:rPr>
                <w:rFonts w:asciiTheme="minorHAnsi" w:hAnsiTheme="minorHAnsi"/>
                <w:i/>
                <w:color w:val="002060"/>
              </w:rPr>
              <w:t xml:space="preserve"> seem </w:t>
            </w:r>
            <w:r w:rsidR="00D34986" w:rsidRPr="00811BE0">
              <w:rPr>
                <w:rFonts w:asciiTheme="minorHAnsi" w:hAnsiTheme="minorHAnsi"/>
                <w:i/>
                <w:color w:val="002060"/>
              </w:rPr>
              <w:t>to be working</w:t>
            </w:r>
          </w:p>
          <w:p w:rsidR="00853E0F" w:rsidRDefault="00366806" w:rsidP="00EC571E">
            <w:pPr>
              <w:pStyle w:val="ListParagraph"/>
              <w:numPr>
                <w:ilvl w:val="0"/>
                <w:numId w:val="28"/>
              </w:numPr>
              <w:tabs>
                <w:tab w:val="left" w:pos="990"/>
              </w:tabs>
              <w:ind w:left="972" w:hanging="270"/>
              <w:rPr>
                <w:rFonts w:asciiTheme="minorHAnsi" w:hAnsiTheme="minorHAnsi" w:cs="Arial"/>
                <w:b/>
                <w:color w:val="002060"/>
              </w:rPr>
            </w:pPr>
            <w:r w:rsidRPr="00EC571E">
              <w:rPr>
                <w:rFonts w:asciiTheme="minorHAnsi" w:hAnsiTheme="minorHAnsi" w:cs="Arial"/>
                <w:b/>
                <w:color w:val="002060"/>
              </w:rPr>
              <w:t>Barriers</w:t>
            </w:r>
          </w:p>
          <w:p w:rsidR="00A36E7F" w:rsidRDefault="009C1F6B" w:rsidP="00A36E7F">
            <w:pPr>
              <w:pStyle w:val="ListParagraph"/>
              <w:numPr>
                <w:ilvl w:val="0"/>
                <w:numId w:val="33"/>
              </w:numPr>
              <w:ind w:left="1242" w:hanging="270"/>
              <w:contextualSpacing/>
              <w:rPr>
                <w:rFonts w:asciiTheme="minorHAnsi" w:hAnsiTheme="minorHAnsi"/>
                <w:i/>
                <w:color w:val="002060"/>
              </w:rPr>
            </w:pPr>
            <w:r>
              <w:rPr>
                <w:rFonts w:asciiTheme="minorHAnsi" w:hAnsiTheme="minorHAnsi"/>
                <w:i/>
                <w:color w:val="002060"/>
              </w:rPr>
              <w:t>Some commercial plans</w:t>
            </w:r>
            <w:r w:rsidR="00A36E7F" w:rsidRPr="00A36E7F">
              <w:rPr>
                <w:rFonts w:asciiTheme="minorHAnsi" w:hAnsiTheme="minorHAnsi"/>
                <w:i/>
                <w:color w:val="002060"/>
              </w:rPr>
              <w:t xml:space="preserve"> have a high co-pay for mental health</w:t>
            </w:r>
            <w:r>
              <w:rPr>
                <w:rFonts w:asciiTheme="minorHAnsi" w:hAnsiTheme="minorHAnsi"/>
                <w:i/>
                <w:color w:val="002060"/>
              </w:rPr>
              <w:t xml:space="preserve"> which limits patients being able to obtain needed services</w:t>
            </w:r>
          </w:p>
          <w:p w:rsidR="000F6916" w:rsidRPr="000F6916" w:rsidRDefault="000F6916" w:rsidP="000F6916">
            <w:pPr>
              <w:pStyle w:val="ListParagraph"/>
              <w:numPr>
                <w:ilvl w:val="0"/>
                <w:numId w:val="14"/>
              </w:numPr>
              <w:ind w:left="1602"/>
              <w:contextualSpacing/>
              <w:rPr>
                <w:rFonts w:asciiTheme="minorHAnsi" w:hAnsiTheme="minorHAnsi"/>
                <w:i/>
                <w:color w:val="002060"/>
                <w:u w:val="single"/>
              </w:rPr>
            </w:pPr>
            <w:r w:rsidRPr="000F6916">
              <w:rPr>
                <w:rFonts w:asciiTheme="minorHAnsi" w:hAnsiTheme="minorHAnsi"/>
                <w:i/>
                <w:color w:val="002060"/>
                <w:u w:val="single"/>
              </w:rPr>
              <w:t>Feedback:</w:t>
            </w:r>
            <w:r>
              <w:rPr>
                <w:rFonts w:asciiTheme="minorHAnsi" w:hAnsiTheme="minorHAnsi"/>
                <w:i/>
                <w:color w:val="002060"/>
                <w:u w:val="single"/>
              </w:rPr>
              <w:t xml:space="preserve"> </w:t>
            </w:r>
            <w:r w:rsidRPr="000F6916">
              <w:rPr>
                <w:rFonts w:asciiTheme="minorHAnsi" w:hAnsiTheme="minorHAnsi"/>
                <w:i/>
                <w:color w:val="002060"/>
              </w:rPr>
              <w:t xml:space="preserve"> </w:t>
            </w:r>
            <w:r>
              <w:rPr>
                <w:rFonts w:asciiTheme="minorHAnsi" w:hAnsiTheme="minorHAnsi"/>
                <w:i/>
                <w:color w:val="002060"/>
              </w:rPr>
              <w:t>think about having groups be self-pay and determine a sliding-scale fee that is consistent with the fees of the practice.</w:t>
            </w:r>
          </w:p>
          <w:p w:rsidR="00A36E7F" w:rsidRDefault="00A36E7F" w:rsidP="00A36E7F">
            <w:pPr>
              <w:pStyle w:val="ListParagraph"/>
              <w:numPr>
                <w:ilvl w:val="0"/>
                <w:numId w:val="33"/>
              </w:numPr>
              <w:ind w:left="1242" w:hanging="270"/>
              <w:contextualSpacing/>
              <w:rPr>
                <w:rFonts w:asciiTheme="minorHAnsi" w:hAnsiTheme="minorHAnsi"/>
                <w:i/>
                <w:color w:val="002060"/>
              </w:rPr>
            </w:pPr>
            <w:r w:rsidRPr="00A36E7F">
              <w:rPr>
                <w:rFonts w:asciiTheme="minorHAnsi" w:hAnsiTheme="minorHAnsi"/>
                <w:i/>
                <w:color w:val="002060"/>
              </w:rPr>
              <w:t>IBH provider is almost too popular and schedules are filling up</w:t>
            </w:r>
          </w:p>
          <w:p w:rsidR="000B5AEC" w:rsidRDefault="000B5AEC" w:rsidP="000B5AEC">
            <w:pPr>
              <w:pStyle w:val="ListParagraph"/>
              <w:numPr>
                <w:ilvl w:val="0"/>
                <w:numId w:val="33"/>
              </w:numPr>
              <w:ind w:left="1242" w:hanging="270"/>
              <w:contextualSpacing/>
              <w:rPr>
                <w:rFonts w:asciiTheme="minorHAnsi" w:hAnsiTheme="minorHAnsi"/>
                <w:i/>
                <w:color w:val="002060"/>
              </w:rPr>
            </w:pPr>
            <w:r w:rsidRPr="000B5AEC">
              <w:rPr>
                <w:rFonts w:asciiTheme="minorHAnsi" w:hAnsiTheme="minorHAnsi"/>
                <w:i/>
                <w:color w:val="002060"/>
              </w:rPr>
              <w:t>Long wait lists for</w:t>
            </w:r>
            <w:r w:rsidR="0047268C">
              <w:rPr>
                <w:rFonts w:asciiTheme="minorHAnsi" w:hAnsiTheme="minorHAnsi"/>
                <w:i/>
                <w:color w:val="002060"/>
              </w:rPr>
              <w:t xml:space="preserve"> community referrals, especially psychiatry</w:t>
            </w:r>
          </w:p>
          <w:p w:rsidR="001408D5" w:rsidRPr="001408D5" w:rsidRDefault="001408D5" w:rsidP="001408D5">
            <w:pPr>
              <w:pStyle w:val="ListParagraph"/>
              <w:numPr>
                <w:ilvl w:val="0"/>
                <w:numId w:val="14"/>
              </w:numPr>
              <w:ind w:left="1602"/>
              <w:contextualSpacing/>
              <w:rPr>
                <w:rFonts w:asciiTheme="minorHAnsi" w:hAnsiTheme="minorHAnsi"/>
                <w:i/>
                <w:color w:val="002060"/>
                <w:u w:val="single"/>
              </w:rPr>
            </w:pPr>
            <w:r w:rsidRPr="001408D5">
              <w:rPr>
                <w:rFonts w:asciiTheme="minorHAnsi" w:hAnsiTheme="minorHAnsi"/>
                <w:i/>
                <w:color w:val="002060"/>
                <w:u w:val="single"/>
              </w:rPr>
              <w:t xml:space="preserve">Feedback: </w:t>
            </w:r>
            <w:r>
              <w:rPr>
                <w:rFonts w:asciiTheme="minorHAnsi" w:hAnsiTheme="minorHAnsi"/>
                <w:i/>
                <w:color w:val="002060"/>
              </w:rPr>
              <w:t xml:space="preserve"> Start a group that is consistent with the types of patients you see so individual visits can be opened up (i.e. stress management).</w:t>
            </w:r>
          </w:p>
          <w:p w:rsidR="00DF54E6" w:rsidRDefault="00DF54E6" w:rsidP="00A36E7F">
            <w:pPr>
              <w:pStyle w:val="ListParagraph"/>
              <w:numPr>
                <w:ilvl w:val="0"/>
                <w:numId w:val="33"/>
              </w:numPr>
              <w:ind w:left="1242" w:hanging="270"/>
              <w:contextualSpacing/>
              <w:rPr>
                <w:rFonts w:asciiTheme="minorHAnsi" w:hAnsiTheme="minorHAnsi"/>
                <w:i/>
                <w:color w:val="002060"/>
              </w:rPr>
            </w:pPr>
            <w:r>
              <w:rPr>
                <w:rFonts w:asciiTheme="minorHAnsi" w:hAnsiTheme="minorHAnsi"/>
                <w:i/>
                <w:color w:val="002060"/>
              </w:rPr>
              <w:t>Some patients seem to keep looping back to primary care, perhaps due to lack of BH services</w:t>
            </w:r>
          </w:p>
          <w:p w:rsidR="00DF54E6" w:rsidRDefault="00DF54E6" w:rsidP="00A36E7F">
            <w:pPr>
              <w:pStyle w:val="ListParagraph"/>
              <w:numPr>
                <w:ilvl w:val="0"/>
                <w:numId w:val="33"/>
              </w:numPr>
              <w:ind w:left="1242" w:hanging="270"/>
              <w:contextualSpacing/>
              <w:rPr>
                <w:rFonts w:asciiTheme="minorHAnsi" w:hAnsiTheme="minorHAnsi"/>
                <w:i/>
                <w:color w:val="002060"/>
              </w:rPr>
            </w:pPr>
            <w:r>
              <w:rPr>
                <w:rFonts w:asciiTheme="minorHAnsi" w:hAnsiTheme="minorHAnsi"/>
                <w:i/>
                <w:color w:val="002060"/>
              </w:rPr>
              <w:t xml:space="preserve">When compacts are full it’s hard to work into </w:t>
            </w:r>
            <w:r w:rsidR="000D0B55">
              <w:rPr>
                <w:rFonts w:asciiTheme="minorHAnsi" w:hAnsiTheme="minorHAnsi"/>
                <w:i/>
                <w:color w:val="002060"/>
              </w:rPr>
              <w:t>workflow</w:t>
            </w:r>
          </w:p>
          <w:p w:rsidR="002D56EF" w:rsidRPr="00E760E7" w:rsidRDefault="00E760E7" w:rsidP="00B3309E">
            <w:pPr>
              <w:pStyle w:val="ListParagraph"/>
              <w:numPr>
                <w:ilvl w:val="0"/>
                <w:numId w:val="14"/>
              </w:numPr>
              <w:ind w:left="1602"/>
              <w:contextualSpacing/>
              <w:rPr>
                <w:rFonts w:asciiTheme="minorHAnsi" w:hAnsiTheme="minorHAnsi"/>
                <w:i/>
                <w:color w:val="002060"/>
                <w:u w:val="single"/>
              </w:rPr>
            </w:pPr>
            <w:r w:rsidRPr="00E760E7">
              <w:rPr>
                <w:rFonts w:asciiTheme="minorHAnsi" w:hAnsiTheme="minorHAnsi"/>
                <w:i/>
                <w:color w:val="002060"/>
                <w:u w:val="single"/>
              </w:rPr>
              <w:t xml:space="preserve">Feedback: </w:t>
            </w:r>
            <w:r>
              <w:rPr>
                <w:rFonts w:asciiTheme="minorHAnsi" w:hAnsiTheme="minorHAnsi"/>
                <w:i/>
                <w:color w:val="002060"/>
                <w:u w:val="single"/>
              </w:rPr>
              <w:t xml:space="preserve"> </w:t>
            </w:r>
            <w:r>
              <w:rPr>
                <w:rFonts w:asciiTheme="minorHAnsi" w:hAnsiTheme="minorHAnsi"/>
                <w:i/>
                <w:color w:val="002060"/>
              </w:rPr>
              <w:t>Establish more than one compact to meet a variety of needs.</w:t>
            </w:r>
          </w:p>
          <w:p w:rsidR="007B0A5E" w:rsidRDefault="00D34986" w:rsidP="007B0A5E">
            <w:pPr>
              <w:pStyle w:val="ListParagraph"/>
              <w:numPr>
                <w:ilvl w:val="0"/>
                <w:numId w:val="33"/>
              </w:numPr>
              <w:ind w:left="1242" w:hanging="270"/>
              <w:contextualSpacing/>
              <w:rPr>
                <w:rFonts w:asciiTheme="minorHAnsi" w:hAnsiTheme="minorHAnsi"/>
                <w:i/>
                <w:color w:val="002060"/>
              </w:rPr>
            </w:pPr>
            <w:r w:rsidRPr="00DF54E6">
              <w:rPr>
                <w:rFonts w:asciiTheme="minorHAnsi" w:hAnsiTheme="minorHAnsi"/>
                <w:i/>
                <w:color w:val="002060"/>
              </w:rPr>
              <w:t>Data and registry process (EHS</w:t>
            </w:r>
            <w:r w:rsidR="00DF54E6" w:rsidRPr="00DF54E6">
              <w:rPr>
                <w:rFonts w:asciiTheme="minorHAnsi" w:hAnsiTheme="minorHAnsi"/>
                <w:i/>
                <w:color w:val="002060"/>
              </w:rPr>
              <w:t>/Epic</w:t>
            </w:r>
            <w:r w:rsidRPr="00DF54E6">
              <w:rPr>
                <w:rFonts w:asciiTheme="minorHAnsi" w:hAnsiTheme="minorHAnsi"/>
                <w:i/>
                <w:color w:val="002060"/>
              </w:rPr>
              <w:t xml:space="preserve"> vs. manual data entry)</w:t>
            </w:r>
          </w:p>
          <w:p w:rsidR="00DA4869" w:rsidRDefault="00DA4869" w:rsidP="00DA4869">
            <w:pPr>
              <w:pStyle w:val="ListParagraph"/>
              <w:numPr>
                <w:ilvl w:val="0"/>
                <w:numId w:val="14"/>
              </w:numPr>
              <w:ind w:left="1602"/>
              <w:contextualSpacing/>
              <w:rPr>
                <w:rFonts w:asciiTheme="minorHAnsi" w:hAnsiTheme="minorHAnsi"/>
                <w:i/>
                <w:color w:val="002060"/>
              </w:rPr>
            </w:pPr>
            <w:r>
              <w:rPr>
                <w:rFonts w:asciiTheme="minorHAnsi" w:hAnsiTheme="minorHAnsi"/>
                <w:i/>
                <w:color w:val="002060"/>
                <w:u w:val="single"/>
              </w:rPr>
              <w:t xml:space="preserve">Feedback: </w:t>
            </w:r>
            <w:r>
              <w:rPr>
                <w:rFonts w:asciiTheme="minorHAnsi" w:hAnsiTheme="minorHAnsi"/>
                <w:i/>
                <w:color w:val="002060"/>
              </w:rPr>
              <w:t>Break up the tasks. Use students, or admin staff to focus on certain components related to strict data-entry.  Only have clinical staff assisting when there is a clinical component of the registry needing feedback or assistance.  It does take some time by the payoff in the end should be worthwhile.</w:t>
            </w:r>
          </w:p>
          <w:p w:rsidR="00B80943" w:rsidRDefault="00E316CB" w:rsidP="007B0A5E">
            <w:pPr>
              <w:pStyle w:val="ListParagraph"/>
              <w:numPr>
                <w:ilvl w:val="0"/>
                <w:numId w:val="33"/>
              </w:numPr>
              <w:ind w:left="1242" w:hanging="270"/>
              <w:contextualSpacing/>
              <w:rPr>
                <w:rFonts w:asciiTheme="minorHAnsi" w:hAnsiTheme="minorHAnsi"/>
                <w:i/>
                <w:color w:val="002060"/>
              </w:rPr>
            </w:pPr>
            <w:r w:rsidRPr="00B80943">
              <w:rPr>
                <w:rFonts w:asciiTheme="minorHAnsi" w:hAnsiTheme="minorHAnsi"/>
                <w:i/>
                <w:color w:val="002060"/>
              </w:rPr>
              <w:t xml:space="preserve">There is a need for </w:t>
            </w:r>
            <w:r w:rsidR="00B80943">
              <w:rPr>
                <w:rFonts w:asciiTheme="minorHAnsi" w:hAnsiTheme="minorHAnsi"/>
                <w:i/>
                <w:color w:val="002060"/>
              </w:rPr>
              <w:t>more physicians that can provide</w:t>
            </w:r>
            <w:r w:rsidR="002156A9">
              <w:rPr>
                <w:rFonts w:asciiTheme="minorHAnsi" w:hAnsiTheme="minorHAnsi"/>
                <w:i/>
                <w:color w:val="002060"/>
              </w:rPr>
              <w:t xml:space="preserve"> Medication Assisted Treatment</w:t>
            </w:r>
          </w:p>
          <w:p w:rsidR="004E4E68" w:rsidRDefault="00D34986" w:rsidP="00B7527E">
            <w:pPr>
              <w:pStyle w:val="ListParagraph"/>
              <w:numPr>
                <w:ilvl w:val="0"/>
                <w:numId w:val="33"/>
              </w:numPr>
              <w:ind w:left="1242" w:hanging="270"/>
              <w:contextualSpacing/>
              <w:rPr>
                <w:rFonts w:asciiTheme="minorHAnsi" w:hAnsiTheme="minorHAnsi"/>
                <w:i/>
                <w:color w:val="002060"/>
              </w:rPr>
            </w:pPr>
            <w:r w:rsidRPr="00B80943">
              <w:rPr>
                <w:rFonts w:asciiTheme="minorHAnsi" w:hAnsiTheme="minorHAnsi"/>
                <w:i/>
                <w:color w:val="002060"/>
              </w:rPr>
              <w:t>Requiring more manpower and maintaining registries</w:t>
            </w:r>
          </w:p>
          <w:p w:rsidR="003A41AD" w:rsidRPr="00B7527E" w:rsidRDefault="003A41AD" w:rsidP="003A41AD">
            <w:pPr>
              <w:pStyle w:val="ListParagraph"/>
              <w:ind w:left="1242"/>
              <w:contextualSpacing/>
              <w:rPr>
                <w:rFonts w:asciiTheme="minorHAnsi" w:hAnsiTheme="minorHAnsi"/>
                <w:i/>
                <w:color w:val="002060"/>
              </w:rPr>
            </w:pPr>
          </w:p>
        </w:tc>
      </w:tr>
      <w:tr w:rsidR="00777A66"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777A66" w:rsidRDefault="00777A66"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777A66" w:rsidRDefault="00777A66" w:rsidP="00A72D13">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777A66" w:rsidRDefault="006F3624" w:rsidP="00A72D13">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w:t>
            </w:r>
            <w:r w:rsidR="00777A66">
              <w:rPr>
                <w:rFonts w:asciiTheme="minorHAnsi" w:hAnsiTheme="minorHAnsi" w:cs="Arial"/>
                <w:color w:val="002060"/>
                <w:sz w:val="22"/>
                <w:szCs w:val="22"/>
              </w:rPr>
              <w:t xml:space="preserve"> minutes</w:t>
            </w:r>
          </w:p>
        </w:tc>
        <w:tc>
          <w:tcPr>
            <w:tcW w:w="11490" w:type="dxa"/>
            <w:gridSpan w:val="8"/>
            <w:tcBorders>
              <w:top w:val="single" w:sz="4" w:space="0" w:color="auto"/>
              <w:left w:val="single" w:sz="4" w:space="0" w:color="auto"/>
              <w:bottom w:val="single" w:sz="4" w:space="0" w:color="auto"/>
              <w:right w:val="single" w:sz="4" w:space="0" w:color="auto"/>
            </w:tcBorders>
          </w:tcPr>
          <w:p w:rsidR="00777A66" w:rsidRDefault="00777A66" w:rsidP="00A72D1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Warm Hand off and Team Huddle Videos</w:t>
            </w:r>
          </w:p>
          <w:p w:rsidR="0049293B" w:rsidRDefault="003A41AD" w:rsidP="0049293B">
            <w:pPr>
              <w:pStyle w:val="ListParagraph"/>
              <w:numPr>
                <w:ilvl w:val="0"/>
                <w:numId w:val="20"/>
              </w:numPr>
              <w:tabs>
                <w:tab w:val="left" w:pos="990"/>
              </w:tabs>
              <w:ind w:left="702"/>
              <w:rPr>
                <w:rFonts w:asciiTheme="minorHAnsi" w:hAnsiTheme="minorHAnsi" w:cs="Arial"/>
                <w:b/>
                <w:color w:val="002060"/>
              </w:rPr>
            </w:pPr>
            <w:hyperlink r:id="rId9" w:history="1">
              <w:r w:rsidR="006024D9" w:rsidRPr="00F15764">
                <w:rPr>
                  <w:rStyle w:val="Hyperlink"/>
                  <w:rFonts w:asciiTheme="minorHAnsi" w:hAnsiTheme="minorHAnsi" w:cs="Arial"/>
                  <w:b/>
                </w:rPr>
                <w:t>https://www.youtube.com/watch?v=pkKZ4e0iUqg</w:t>
              </w:r>
            </w:hyperlink>
            <w:r w:rsidR="006024D9">
              <w:rPr>
                <w:rFonts w:asciiTheme="minorHAnsi" w:hAnsiTheme="minorHAnsi" w:cs="Arial"/>
                <w:b/>
                <w:color w:val="002060"/>
              </w:rPr>
              <w:t xml:space="preserve"> (Warm Hand Off)</w:t>
            </w:r>
          </w:p>
          <w:p w:rsidR="0049293B" w:rsidRPr="0049293B" w:rsidRDefault="003A41AD" w:rsidP="0049293B">
            <w:pPr>
              <w:pStyle w:val="ListParagraph"/>
              <w:numPr>
                <w:ilvl w:val="0"/>
                <w:numId w:val="20"/>
              </w:numPr>
              <w:tabs>
                <w:tab w:val="left" w:pos="990"/>
              </w:tabs>
              <w:ind w:left="702"/>
              <w:rPr>
                <w:rFonts w:asciiTheme="minorHAnsi" w:hAnsiTheme="minorHAnsi" w:cs="Arial"/>
                <w:b/>
                <w:color w:val="002060"/>
              </w:rPr>
            </w:pPr>
            <w:hyperlink r:id="rId10" w:history="1">
              <w:r w:rsidR="006024D9" w:rsidRPr="0049293B">
                <w:rPr>
                  <w:rStyle w:val="Hyperlink"/>
                  <w:rFonts w:asciiTheme="minorHAnsi" w:hAnsiTheme="minorHAnsi" w:cs="Arial"/>
                  <w:b/>
                </w:rPr>
                <w:t>https://www.youtube.com/watch?v=-8lDsdru0Hs</w:t>
              </w:r>
            </w:hyperlink>
            <w:r w:rsidR="006024D9" w:rsidRPr="0049293B">
              <w:rPr>
                <w:rFonts w:asciiTheme="minorHAnsi" w:hAnsiTheme="minorHAnsi" w:cs="Arial"/>
                <w:b/>
                <w:color w:val="002060"/>
              </w:rPr>
              <w:t xml:space="preserve"> (Team Huddle)</w:t>
            </w:r>
            <w:r w:rsidR="0049293B" w:rsidRPr="0049293B">
              <w:rPr>
                <w:rFonts w:asciiTheme="minorHAnsi" w:hAnsiTheme="minorHAnsi" w:cs="Arial"/>
                <w:i/>
                <w:color w:val="002060"/>
              </w:rPr>
              <w:t xml:space="preserve"> </w:t>
            </w:r>
          </w:p>
          <w:p w:rsidR="004E4E68" w:rsidRPr="003A41AD" w:rsidRDefault="0049293B" w:rsidP="00B7527E">
            <w:pPr>
              <w:pStyle w:val="ListParagraph"/>
              <w:numPr>
                <w:ilvl w:val="0"/>
                <w:numId w:val="25"/>
              </w:numPr>
              <w:tabs>
                <w:tab w:val="left" w:pos="990"/>
              </w:tabs>
              <w:ind w:left="972" w:hanging="270"/>
              <w:rPr>
                <w:rFonts w:asciiTheme="minorHAnsi" w:hAnsiTheme="minorHAnsi" w:cs="Arial"/>
                <w:b/>
                <w:color w:val="002060"/>
              </w:rPr>
            </w:pPr>
            <w:r>
              <w:rPr>
                <w:rFonts w:asciiTheme="minorHAnsi" w:hAnsiTheme="minorHAnsi" w:cs="Arial"/>
                <w:i/>
                <w:color w:val="002060"/>
              </w:rPr>
              <w:t>Although we did not have time to watch the videos during the meeting, please watch them with your IBH team members.</w:t>
            </w:r>
          </w:p>
          <w:p w:rsidR="003A41AD" w:rsidRDefault="003A41AD" w:rsidP="003A41AD">
            <w:pPr>
              <w:pStyle w:val="ListParagraph"/>
              <w:tabs>
                <w:tab w:val="left" w:pos="990"/>
              </w:tabs>
              <w:ind w:left="972"/>
              <w:rPr>
                <w:rFonts w:asciiTheme="minorHAnsi" w:hAnsiTheme="minorHAnsi" w:cs="Arial"/>
                <w:b/>
                <w:color w:val="002060"/>
              </w:rPr>
            </w:pPr>
          </w:p>
          <w:p w:rsidR="003A41AD" w:rsidRDefault="003A41AD" w:rsidP="003A41AD">
            <w:pPr>
              <w:pStyle w:val="ListParagraph"/>
              <w:tabs>
                <w:tab w:val="left" w:pos="990"/>
              </w:tabs>
              <w:ind w:left="972"/>
              <w:rPr>
                <w:rFonts w:asciiTheme="minorHAnsi" w:hAnsiTheme="minorHAnsi" w:cs="Arial"/>
                <w:b/>
                <w:color w:val="002060"/>
              </w:rPr>
            </w:pPr>
          </w:p>
          <w:p w:rsidR="003A41AD" w:rsidRPr="00B7527E" w:rsidRDefault="003A41AD" w:rsidP="003A41AD">
            <w:pPr>
              <w:pStyle w:val="ListParagraph"/>
              <w:tabs>
                <w:tab w:val="left" w:pos="990"/>
              </w:tabs>
              <w:ind w:left="972"/>
              <w:rPr>
                <w:rFonts w:asciiTheme="minorHAnsi" w:hAnsiTheme="minorHAnsi" w:cs="Arial"/>
                <w:b/>
                <w:color w:val="002060"/>
              </w:rPr>
            </w:pPr>
            <w:bookmarkStart w:id="0" w:name="_GoBack"/>
            <w:bookmarkEnd w:id="0"/>
          </w:p>
        </w:tc>
      </w:tr>
      <w:tr w:rsidR="0048004E"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48004E" w:rsidRPr="0096297E" w:rsidRDefault="0048004E" w:rsidP="00A72D13">
            <w:pPr>
              <w:pStyle w:val="tbltxt9pt"/>
              <w:numPr>
                <w:ilvl w:val="0"/>
                <w:numId w:val="1"/>
              </w:numPr>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15</w:t>
            </w:r>
          </w:p>
        </w:tc>
        <w:tc>
          <w:tcPr>
            <w:tcW w:w="3334" w:type="dxa"/>
            <w:tcBorders>
              <w:top w:val="single" w:sz="4" w:space="0" w:color="auto"/>
              <w:left w:val="single" w:sz="4" w:space="0" w:color="auto"/>
              <w:bottom w:val="single" w:sz="4" w:space="0" w:color="auto"/>
              <w:right w:val="single" w:sz="4" w:space="0" w:color="auto"/>
            </w:tcBorders>
          </w:tcPr>
          <w:p w:rsidR="0048004E" w:rsidRDefault="0048004E" w:rsidP="00A72D13">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Debra Hurwitz, Susanne Campbell</w:t>
            </w:r>
          </w:p>
          <w:p w:rsidR="0048004E" w:rsidRDefault="006F3624" w:rsidP="00A72D13">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15</w:t>
            </w:r>
            <w:r w:rsidR="0048004E">
              <w:rPr>
                <w:rFonts w:asciiTheme="minorHAnsi" w:hAnsiTheme="minorHAnsi" w:cs="Arial"/>
                <w:color w:val="002060"/>
                <w:sz w:val="22"/>
                <w:szCs w:val="22"/>
              </w:rPr>
              <w:t xml:space="preserve"> minutes</w:t>
            </w:r>
          </w:p>
        </w:tc>
        <w:tc>
          <w:tcPr>
            <w:tcW w:w="11490" w:type="dxa"/>
            <w:gridSpan w:val="8"/>
            <w:tcBorders>
              <w:top w:val="single" w:sz="4" w:space="0" w:color="auto"/>
              <w:left w:val="single" w:sz="4" w:space="0" w:color="auto"/>
              <w:bottom w:val="single" w:sz="4" w:space="0" w:color="auto"/>
              <w:right w:val="single" w:sz="4" w:space="0" w:color="auto"/>
            </w:tcBorders>
          </w:tcPr>
          <w:p w:rsidR="0048004E" w:rsidRDefault="0048004E" w:rsidP="00A72D1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Screening and Rescreening Measure Review</w:t>
            </w:r>
          </w:p>
          <w:p w:rsidR="00960BC5" w:rsidRPr="00960BC5" w:rsidRDefault="006E78E6" w:rsidP="00960BC5">
            <w:pPr>
              <w:pStyle w:val="ListParagraph"/>
              <w:numPr>
                <w:ilvl w:val="0"/>
                <w:numId w:val="24"/>
              </w:numPr>
              <w:tabs>
                <w:tab w:val="left" w:pos="702"/>
              </w:tabs>
              <w:ind w:left="702"/>
              <w:rPr>
                <w:rFonts w:asciiTheme="minorHAnsi" w:hAnsiTheme="minorHAnsi" w:cs="Arial"/>
                <w:color w:val="002060"/>
              </w:rPr>
            </w:pPr>
            <w:r w:rsidRPr="006E78E6">
              <w:rPr>
                <w:rFonts w:asciiTheme="minorHAnsi" w:hAnsiTheme="minorHAnsi" w:cs="Arial"/>
                <w:i/>
                <w:color w:val="002060"/>
              </w:rPr>
              <w:t>CTC-RI thanked</w:t>
            </w:r>
            <w:r>
              <w:rPr>
                <w:rFonts w:asciiTheme="minorHAnsi" w:hAnsiTheme="minorHAnsi" w:cs="Arial"/>
                <w:i/>
                <w:color w:val="002060"/>
              </w:rPr>
              <w:t xml:space="preserve"> the practices for their patience as we work through the details on the data collection and the measurement specifications.</w:t>
            </w:r>
            <w:r w:rsidR="00F2346F">
              <w:rPr>
                <w:rFonts w:asciiTheme="minorHAnsi" w:hAnsiTheme="minorHAnsi" w:cs="Arial"/>
                <w:i/>
                <w:color w:val="002060"/>
              </w:rPr>
              <w:t xml:space="preserve"> Although the process has been complicated and is taking longer than expected, we want to make sure</w:t>
            </w:r>
            <w:r w:rsidR="004F6705">
              <w:rPr>
                <w:rFonts w:asciiTheme="minorHAnsi" w:hAnsiTheme="minorHAnsi" w:cs="Arial"/>
                <w:i/>
                <w:color w:val="002060"/>
              </w:rPr>
              <w:t xml:space="preserve"> they were in line with t</w:t>
            </w:r>
            <w:r w:rsidR="008244F5">
              <w:rPr>
                <w:rFonts w:asciiTheme="minorHAnsi" w:hAnsiTheme="minorHAnsi" w:cs="Arial"/>
                <w:i/>
                <w:color w:val="002060"/>
              </w:rPr>
              <w:t xml:space="preserve">he SIM alignment work and the RIF grant requirements. </w:t>
            </w:r>
          </w:p>
          <w:p w:rsidR="00960BC5" w:rsidRPr="00960BC5" w:rsidRDefault="008244F5" w:rsidP="00960BC5">
            <w:pPr>
              <w:pStyle w:val="ListParagraph"/>
              <w:numPr>
                <w:ilvl w:val="0"/>
                <w:numId w:val="24"/>
              </w:numPr>
              <w:tabs>
                <w:tab w:val="left" w:pos="702"/>
              </w:tabs>
              <w:ind w:left="702"/>
              <w:rPr>
                <w:rFonts w:asciiTheme="minorHAnsi" w:hAnsiTheme="minorHAnsi" w:cs="Arial"/>
                <w:color w:val="002060"/>
              </w:rPr>
            </w:pPr>
            <w:r w:rsidRPr="008244F5">
              <w:rPr>
                <w:rFonts w:asciiTheme="minorHAnsi" w:hAnsiTheme="minorHAnsi" w:cs="Arial"/>
                <w:i/>
                <w:color w:val="002060"/>
                <w:u w:val="single"/>
              </w:rPr>
              <w:t>Revised Depression and Follow up measure required for all CTC Practices:</w:t>
            </w:r>
            <w:r>
              <w:rPr>
                <w:rFonts w:asciiTheme="minorHAnsi" w:hAnsiTheme="minorHAnsi" w:cs="Arial"/>
                <w:i/>
                <w:color w:val="002060"/>
              </w:rPr>
              <w:t xml:space="preserve"> </w:t>
            </w:r>
            <w:r w:rsidR="00D536A8" w:rsidRPr="00960BC5">
              <w:rPr>
                <w:rFonts w:asciiTheme="minorHAnsi" w:hAnsiTheme="minorHAnsi" w:cs="Arial"/>
                <w:i/>
                <w:color w:val="002060"/>
              </w:rPr>
              <w:t xml:space="preserve">An email went out to </w:t>
            </w:r>
            <w:r w:rsidR="00D536A8" w:rsidRPr="008244F5">
              <w:rPr>
                <w:rFonts w:asciiTheme="minorHAnsi" w:hAnsiTheme="minorHAnsi" w:cs="Arial"/>
                <w:i/>
                <w:color w:val="002060"/>
                <w:u w:val="single"/>
              </w:rPr>
              <w:t>all of the CTC practices</w:t>
            </w:r>
            <w:r w:rsidR="00D536A8" w:rsidRPr="00960BC5">
              <w:rPr>
                <w:rFonts w:asciiTheme="minorHAnsi" w:hAnsiTheme="minorHAnsi" w:cs="Arial"/>
                <w:i/>
                <w:color w:val="002060"/>
              </w:rPr>
              <w:t xml:space="preserve"> instructing that if they were unable to submit using the new </w:t>
            </w:r>
            <w:r>
              <w:rPr>
                <w:rFonts w:asciiTheme="minorHAnsi" w:hAnsiTheme="minorHAnsi" w:cs="Arial"/>
                <w:i/>
                <w:color w:val="002060"/>
              </w:rPr>
              <w:t xml:space="preserve"> CTC </w:t>
            </w:r>
            <w:r w:rsidR="00D536A8" w:rsidRPr="00960BC5">
              <w:rPr>
                <w:rFonts w:asciiTheme="minorHAnsi" w:hAnsiTheme="minorHAnsi" w:cs="Arial"/>
                <w:i/>
                <w:color w:val="002060"/>
              </w:rPr>
              <w:t>measure specificat</w:t>
            </w:r>
            <w:r>
              <w:rPr>
                <w:rFonts w:asciiTheme="minorHAnsi" w:hAnsiTheme="minorHAnsi" w:cs="Arial"/>
                <w:i/>
                <w:color w:val="002060"/>
              </w:rPr>
              <w:t>ions for the depression measure (screening and follow up)</w:t>
            </w:r>
            <w:r w:rsidR="00D536A8" w:rsidRPr="00960BC5">
              <w:rPr>
                <w:rFonts w:asciiTheme="minorHAnsi" w:hAnsiTheme="minorHAnsi" w:cs="Arial"/>
                <w:i/>
                <w:color w:val="002060"/>
              </w:rPr>
              <w:t xml:space="preserve">, they could utilize the old measure specifications and include an annotation in the reporting </w:t>
            </w:r>
            <w:r w:rsidR="00D536A8" w:rsidRPr="00960BC5">
              <w:rPr>
                <w:rFonts w:asciiTheme="minorHAnsi" w:hAnsiTheme="minorHAnsi" w:cs="Arial"/>
                <w:i/>
                <w:color w:val="002060"/>
              </w:rPr>
              <w:lastRenderedPageBreak/>
              <w:t xml:space="preserve">tool.  An additional email went out to CTC practices </w:t>
            </w:r>
            <w:r w:rsidR="00D536A8" w:rsidRPr="00960BC5">
              <w:rPr>
                <w:rFonts w:asciiTheme="minorHAnsi" w:hAnsiTheme="minorHAnsi" w:cs="Arial"/>
                <w:b/>
                <w:bCs/>
                <w:i/>
                <w:iCs/>
                <w:color w:val="002060"/>
              </w:rPr>
              <w:t>unable to use the new specifications</w:t>
            </w:r>
            <w:r w:rsidR="00D536A8" w:rsidRPr="00960BC5">
              <w:rPr>
                <w:rFonts w:asciiTheme="minorHAnsi" w:hAnsiTheme="minorHAnsi" w:cs="Arial"/>
                <w:i/>
                <w:color w:val="002060"/>
              </w:rPr>
              <w:t xml:space="preserve"> to not submit at all for these measures rather than have some practices submit with old measure specifications and others with the new. </w:t>
            </w:r>
          </w:p>
          <w:p w:rsidR="00960BC5" w:rsidRPr="00960BC5" w:rsidRDefault="00D536A8" w:rsidP="00960BC5">
            <w:pPr>
              <w:pStyle w:val="ListParagraph"/>
              <w:numPr>
                <w:ilvl w:val="0"/>
                <w:numId w:val="24"/>
              </w:numPr>
              <w:tabs>
                <w:tab w:val="left" w:pos="702"/>
              </w:tabs>
              <w:ind w:left="702"/>
              <w:rPr>
                <w:rFonts w:asciiTheme="minorHAnsi" w:hAnsiTheme="minorHAnsi" w:cs="Arial"/>
                <w:color w:val="002060"/>
              </w:rPr>
            </w:pPr>
            <w:r w:rsidRPr="00960BC5">
              <w:rPr>
                <w:rFonts w:asciiTheme="minorHAnsi" w:hAnsiTheme="minorHAnsi" w:cs="Arial"/>
                <w:i/>
                <w:color w:val="002060"/>
              </w:rPr>
              <w:t>Practices will be expected to report using new measure specifications in the October submission and also be expected to submit reports for the Q2 reporting period once their reports have been corrected (no later than October 15</w:t>
            </w:r>
            <w:r w:rsidRPr="00960BC5">
              <w:rPr>
                <w:rFonts w:asciiTheme="minorHAnsi" w:hAnsiTheme="minorHAnsi" w:cs="Arial"/>
                <w:i/>
                <w:color w:val="002060"/>
                <w:vertAlign w:val="superscript"/>
              </w:rPr>
              <w:t>th</w:t>
            </w:r>
            <w:r w:rsidRPr="00960BC5">
              <w:rPr>
                <w:rFonts w:asciiTheme="minorHAnsi" w:hAnsiTheme="minorHAnsi" w:cs="Arial"/>
                <w:i/>
                <w:color w:val="002060"/>
              </w:rPr>
              <w:t xml:space="preserve">). </w:t>
            </w:r>
          </w:p>
          <w:p w:rsidR="00AD15D4" w:rsidRPr="008244F5" w:rsidRDefault="00E65779" w:rsidP="00960BC5">
            <w:pPr>
              <w:pStyle w:val="ListParagraph"/>
              <w:numPr>
                <w:ilvl w:val="0"/>
                <w:numId w:val="24"/>
              </w:numPr>
              <w:tabs>
                <w:tab w:val="left" w:pos="702"/>
              </w:tabs>
              <w:ind w:left="702"/>
              <w:rPr>
                <w:rFonts w:asciiTheme="minorHAnsi" w:hAnsiTheme="minorHAnsi" w:cs="Arial"/>
                <w:color w:val="002060"/>
              </w:rPr>
            </w:pPr>
            <w:r w:rsidRPr="00960BC5">
              <w:rPr>
                <w:rFonts w:asciiTheme="minorHAnsi" w:hAnsiTheme="minorHAnsi" w:cs="Arial"/>
                <w:i/>
                <w:color w:val="002060"/>
                <w:u w:val="single"/>
              </w:rPr>
              <w:t xml:space="preserve">In regards to the </w:t>
            </w:r>
            <w:r w:rsidR="007B7654" w:rsidRPr="00960BC5">
              <w:rPr>
                <w:rFonts w:asciiTheme="minorHAnsi" w:hAnsiTheme="minorHAnsi" w:cs="Arial"/>
                <w:i/>
                <w:color w:val="002060"/>
                <w:u w:val="single"/>
              </w:rPr>
              <w:t xml:space="preserve">Screening Reports Specific to the Adult IBH Pilot Program: </w:t>
            </w:r>
            <w:r w:rsidR="00AD15D4" w:rsidRPr="00960BC5">
              <w:rPr>
                <w:rFonts w:asciiTheme="minorHAnsi" w:hAnsiTheme="minorHAnsi" w:cs="Arial"/>
                <w:i/>
                <w:color w:val="002060"/>
                <w:u w:val="single"/>
              </w:rPr>
              <w:t xml:space="preserve"> </w:t>
            </w:r>
            <w:r w:rsidR="00AD15D4" w:rsidRPr="00960BC5">
              <w:rPr>
                <w:rFonts w:asciiTheme="minorHAnsi" w:hAnsiTheme="minorHAnsi" w:cs="Arial"/>
                <w:i/>
                <w:color w:val="002060"/>
              </w:rPr>
              <w:t>Cohort 1 practices will not have to send in their screening reports on July 15</w:t>
            </w:r>
            <w:r w:rsidR="00AD15D4" w:rsidRPr="00960BC5">
              <w:rPr>
                <w:rFonts w:asciiTheme="minorHAnsi" w:hAnsiTheme="minorHAnsi" w:cs="Arial"/>
                <w:i/>
                <w:color w:val="002060"/>
                <w:vertAlign w:val="superscript"/>
              </w:rPr>
              <w:t>th</w:t>
            </w:r>
            <w:r w:rsidR="00AD15D4" w:rsidRPr="00960BC5">
              <w:rPr>
                <w:rFonts w:asciiTheme="minorHAnsi" w:hAnsiTheme="minorHAnsi" w:cs="Arial"/>
                <w:i/>
                <w:color w:val="002060"/>
              </w:rPr>
              <w:t>. The reports will now be due on Oct 15</w:t>
            </w:r>
            <w:r w:rsidR="00AD15D4" w:rsidRPr="00960BC5">
              <w:rPr>
                <w:rFonts w:asciiTheme="minorHAnsi" w:hAnsiTheme="minorHAnsi" w:cs="Arial"/>
                <w:i/>
                <w:color w:val="002060"/>
                <w:vertAlign w:val="superscript"/>
              </w:rPr>
              <w:t>th</w:t>
            </w:r>
            <w:r w:rsidR="00AD15D4" w:rsidRPr="00960BC5">
              <w:rPr>
                <w:rFonts w:asciiTheme="minorHAnsi" w:hAnsiTheme="minorHAnsi" w:cs="Arial"/>
                <w:i/>
                <w:color w:val="002060"/>
              </w:rPr>
              <w:t xml:space="preserve"> for the first three quarters, and will be due on a quarterly basis from there (updated milestone document attached).</w:t>
            </w:r>
          </w:p>
          <w:p w:rsidR="00B7527E" w:rsidRPr="00B7527E" w:rsidRDefault="008244F5" w:rsidP="00B7527E">
            <w:pPr>
              <w:pStyle w:val="ListParagraph"/>
              <w:numPr>
                <w:ilvl w:val="0"/>
                <w:numId w:val="24"/>
              </w:numPr>
              <w:tabs>
                <w:tab w:val="left" w:pos="702"/>
              </w:tabs>
              <w:ind w:left="702"/>
              <w:rPr>
                <w:rFonts w:asciiTheme="minorHAnsi" w:hAnsiTheme="minorHAnsi" w:cs="Arial"/>
                <w:color w:val="002060"/>
                <w:u w:val="single"/>
              </w:rPr>
            </w:pPr>
            <w:r>
              <w:rPr>
                <w:rFonts w:asciiTheme="minorHAnsi" w:hAnsiTheme="minorHAnsi" w:cs="Arial"/>
                <w:i/>
                <w:color w:val="002060"/>
                <w:u w:val="single"/>
              </w:rPr>
              <w:t xml:space="preserve">Depression, Anxiety and SUD </w:t>
            </w:r>
            <w:r w:rsidRPr="008244F5">
              <w:rPr>
                <w:rFonts w:asciiTheme="minorHAnsi" w:hAnsiTheme="minorHAnsi" w:cs="Arial"/>
                <w:i/>
                <w:color w:val="002060"/>
                <w:u w:val="single"/>
              </w:rPr>
              <w:t>Re-</w:t>
            </w:r>
            <w:r w:rsidRPr="008244F5">
              <w:rPr>
                <w:rFonts w:asciiTheme="minorHAnsi" w:hAnsiTheme="minorHAnsi" w:cs="Arial"/>
                <w:color w:val="002060"/>
                <w:u w:val="single"/>
              </w:rPr>
              <w:t>screening:</w:t>
            </w:r>
            <w:r>
              <w:rPr>
                <w:rFonts w:asciiTheme="minorHAnsi" w:hAnsiTheme="minorHAnsi" w:cs="Arial"/>
                <w:color w:val="002060"/>
                <w:u w:val="single"/>
              </w:rPr>
              <w:t xml:space="preserve"> </w:t>
            </w:r>
            <w:r>
              <w:rPr>
                <w:rFonts w:asciiTheme="minorHAnsi" w:hAnsiTheme="minorHAnsi" w:cs="Arial"/>
                <w:color w:val="002060"/>
              </w:rPr>
              <w:t xml:space="preserve">CTC will be sending out the re-screening measure.  Practices can use the re-screening measurement specifications to monitor their effectiveness for re-screening.  This information does not need to be submitted to Marie but can be shared during meetings with Nelly for performance improvement purposes. </w:t>
            </w:r>
          </w:p>
        </w:tc>
      </w:tr>
      <w:tr w:rsidR="00FF0D0E" w:rsidRPr="0096297E" w:rsidTr="00B75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7"/>
          <w:jc w:val="center"/>
        </w:trPr>
        <w:tc>
          <w:tcPr>
            <w:tcW w:w="416" w:type="dxa"/>
            <w:tcBorders>
              <w:top w:val="single" w:sz="4" w:space="0" w:color="auto"/>
              <w:left w:val="single" w:sz="4" w:space="0" w:color="auto"/>
              <w:bottom w:val="single" w:sz="4" w:space="0" w:color="auto"/>
              <w:right w:val="single" w:sz="4" w:space="0" w:color="auto"/>
            </w:tcBorders>
          </w:tcPr>
          <w:p w:rsidR="00FF0D0E" w:rsidRDefault="00FF0D0E" w:rsidP="00A72D13">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FF0D0E" w:rsidRDefault="00FF0D0E" w:rsidP="00FF0D0E">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FF0D0E" w:rsidRDefault="006F3624" w:rsidP="00FF0D0E">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1</w:t>
            </w:r>
            <w:r w:rsidR="00FF0D0E">
              <w:rPr>
                <w:rFonts w:asciiTheme="minorHAnsi" w:hAnsiTheme="minorHAnsi" w:cs="Arial"/>
                <w:color w:val="002060"/>
                <w:sz w:val="22"/>
                <w:szCs w:val="22"/>
              </w:rPr>
              <w:t>5 minutes</w:t>
            </w:r>
          </w:p>
        </w:tc>
        <w:tc>
          <w:tcPr>
            <w:tcW w:w="11490" w:type="dxa"/>
            <w:gridSpan w:val="8"/>
            <w:tcBorders>
              <w:top w:val="single" w:sz="4" w:space="0" w:color="auto"/>
              <w:left w:val="single" w:sz="4" w:space="0" w:color="auto"/>
              <w:bottom w:val="single" w:sz="4" w:space="0" w:color="auto"/>
              <w:right w:val="single" w:sz="4" w:space="0" w:color="auto"/>
            </w:tcBorders>
          </w:tcPr>
          <w:p w:rsidR="00FF0D0E" w:rsidRDefault="00FD39A3" w:rsidP="00A72D1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Data Collection Updates</w:t>
            </w:r>
          </w:p>
          <w:p w:rsidR="00AE05C2" w:rsidRDefault="00AE05C2" w:rsidP="00AE05C2">
            <w:pPr>
              <w:pStyle w:val="ListParagraph"/>
              <w:numPr>
                <w:ilvl w:val="0"/>
                <w:numId w:val="15"/>
              </w:numPr>
              <w:tabs>
                <w:tab w:val="left" w:pos="990"/>
              </w:tabs>
              <w:rPr>
                <w:rFonts w:asciiTheme="minorHAnsi" w:hAnsiTheme="minorHAnsi" w:cs="Arial"/>
                <w:color w:val="002060"/>
              </w:rPr>
            </w:pPr>
            <w:r w:rsidRPr="00AE05C2">
              <w:rPr>
                <w:rFonts w:asciiTheme="minorHAnsi" w:hAnsiTheme="minorHAnsi" w:cs="Arial"/>
                <w:color w:val="002060"/>
              </w:rPr>
              <w:t>Warm hand off</w:t>
            </w:r>
            <w:r w:rsidR="006D358D">
              <w:rPr>
                <w:rFonts w:asciiTheme="minorHAnsi" w:hAnsiTheme="minorHAnsi" w:cs="Arial"/>
                <w:color w:val="002060"/>
              </w:rPr>
              <w:t>, No Show, and Referral to External</w:t>
            </w:r>
          </w:p>
          <w:p w:rsidR="006D358D" w:rsidRPr="00EC0D23" w:rsidRDefault="006D358D" w:rsidP="006D358D">
            <w:pPr>
              <w:pStyle w:val="ListParagraph"/>
              <w:numPr>
                <w:ilvl w:val="0"/>
                <w:numId w:val="25"/>
              </w:numPr>
              <w:tabs>
                <w:tab w:val="left" w:pos="990"/>
              </w:tabs>
              <w:ind w:left="972" w:hanging="270"/>
              <w:rPr>
                <w:rFonts w:asciiTheme="minorHAnsi" w:hAnsiTheme="minorHAnsi" w:cs="Arial"/>
                <w:color w:val="002060"/>
              </w:rPr>
            </w:pPr>
            <w:r>
              <w:rPr>
                <w:rFonts w:asciiTheme="minorHAnsi" w:hAnsiTheme="minorHAnsi" w:cs="Arial"/>
                <w:i/>
                <w:color w:val="002060"/>
              </w:rPr>
              <w:t xml:space="preserve">As part of the data collection process, CTC wanted to check with practices </w:t>
            </w:r>
            <w:r w:rsidR="00C80738">
              <w:rPr>
                <w:rFonts w:asciiTheme="minorHAnsi" w:hAnsiTheme="minorHAnsi" w:cs="Arial"/>
                <w:i/>
                <w:color w:val="002060"/>
              </w:rPr>
              <w:t xml:space="preserve">on </w:t>
            </w:r>
            <w:r>
              <w:rPr>
                <w:rFonts w:asciiTheme="minorHAnsi" w:hAnsiTheme="minorHAnsi" w:cs="Arial"/>
                <w:i/>
                <w:color w:val="002060"/>
              </w:rPr>
              <w:t xml:space="preserve">how </w:t>
            </w:r>
            <w:r w:rsidR="00C80738">
              <w:rPr>
                <w:rFonts w:asciiTheme="minorHAnsi" w:hAnsiTheme="minorHAnsi" w:cs="Arial"/>
                <w:i/>
                <w:color w:val="002060"/>
              </w:rPr>
              <w:t xml:space="preserve">difficult </w:t>
            </w:r>
            <w:r>
              <w:rPr>
                <w:rFonts w:asciiTheme="minorHAnsi" w:hAnsiTheme="minorHAnsi" w:cs="Arial"/>
                <w:i/>
                <w:color w:val="002060"/>
              </w:rPr>
              <w:t>it would be to collect information for each patient</w:t>
            </w:r>
            <w:r w:rsidR="001B1BB6">
              <w:rPr>
                <w:rFonts w:asciiTheme="minorHAnsi" w:hAnsiTheme="minorHAnsi" w:cs="Arial"/>
                <w:i/>
                <w:color w:val="002060"/>
              </w:rPr>
              <w:t xml:space="preserve"> regarding a warm hand off to an IBH Professional, no shows for appointments and if they were referred to an external provider.</w:t>
            </w:r>
          </w:p>
          <w:p w:rsidR="00B7527E" w:rsidRPr="00B7527E" w:rsidRDefault="00F862CD" w:rsidP="00B7527E">
            <w:pPr>
              <w:pStyle w:val="ListParagraph"/>
              <w:numPr>
                <w:ilvl w:val="0"/>
                <w:numId w:val="25"/>
              </w:numPr>
              <w:tabs>
                <w:tab w:val="left" w:pos="990"/>
              </w:tabs>
              <w:ind w:left="972" w:hanging="270"/>
              <w:rPr>
                <w:rFonts w:asciiTheme="minorHAnsi" w:hAnsiTheme="minorHAnsi" w:cs="Arial"/>
                <w:color w:val="002060"/>
              </w:rPr>
            </w:pPr>
            <w:r>
              <w:rPr>
                <w:rFonts w:asciiTheme="minorHAnsi" w:hAnsiTheme="minorHAnsi" w:cs="Arial"/>
                <w:i/>
                <w:color w:val="002060"/>
              </w:rPr>
              <w:t>A follow up</w:t>
            </w:r>
            <w:r w:rsidR="00EC0D23">
              <w:rPr>
                <w:rFonts w:asciiTheme="minorHAnsi" w:hAnsiTheme="minorHAnsi" w:cs="Arial"/>
                <w:i/>
                <w:color w:val="002060"/>
              </w:rPr>
              <w:t xml:space="preserve"> email will go out to poll the pilot program practices to see if these data fields will be possible to collect</w:t>
            </w:r>
            <w:r w:rsidR="007009EA">
              <w:rPr>
                <w:rFonts w:asciiTheme="minorHAnsi" w:hAnsiTheme="minorHAnsi" w:cs="Arial"/>
                <w:i/>
                <w:color w:val="002060"/>
              </w:rPr>
              <w:t>, and if that data would be aggregate or for each individual patient</w:t>
            </w:r>
            <w:r w:rsidR="00EC0D23">
              <w:rPr>
                <w:rFonts w:asciiTheme="minorHAnsi" w:hAnsiTheme="minorHAnsi" w:cs="Arial"/>
                <w:i/>
                <w:color w:val="002060"/>
              </w:rPr>
              <w:t>.</w:t>
            </w:r>
          </w:p>
          <w:p w:rsidR="004E4E68" w:rsidRPr="009A6DF0" w:rsidRDefault="004E4E68" w:rsidP="004E4E68">
            <w:pPr>
              <w:pStyle w:val="ListParagraph"/>
              <w:tabs>
                <w:tab w:val="left" w:pos="990"/>
              </w:tabs>
              <w:ind w:left="972"/>
              <w:rPr>
                <w:rFonts w:asciiTheme="minorHAnsi" w:hAnsiTheme="minorHAnsi" w:cs="Arial"/>
                <w:color w:val="002060"/>
                <w:sz w:val="12"/>
              </w:rPr>
            </w:pPr>
          </w:p>
        </w:tc>
      </w:tr>
      <w:tr w:rsidR="00C32F0F" w:rsidRPr="0096297E" w:rsidTr="005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C32F0F" w:rsidRPr="0096297E" w:rsidRDefault="00C32F0F"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3D4F20" w:rsidRDefault="003D4F20" w:rsidP="003D4F2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C32F0F" w:rsidRDefault="00283D2A" w:rsidP="0063146B">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30</w:t>
            </w:r>
            <w:r w:rsidR="00C32F0F">
              <w:rPr>
                <w:rFonts w:asciiTheme="minorHAnsi" w:hAnsiTheme="minorHAnsi" w:cs="Arial"/>
                <w:color w:val="002060"/>
                <w:sz w:val="22"/>
                <w:szCs w:val="22"/>
              </w:rPr>
              <w:t xml:space="preserve"> minutes</w:t>
            </w:r>
          </w:p>
        </w:tc>
        <w:tc>
          <w:tcPr>
            <w:tcW w:w="11490" w:type="dxa"/>
            <w:gridSpan w:val="8"/>
            <w:tcBorders>
              <w:top w:val="single" w:sz="4" w:space="0" w:color="auto"/>
              <w:left w:val="single" w:sz="4" w:space="0" w:color="auto"/>
              <w:bottom w:val="single" w:sz="4" w:space="0" w:color="auto"/>
              <w:right w:val="single" w:sz="4" w:space="0" w:color="auto"/>
            </w:tcBorders>
          </w:tcPr>
          <w:p w:rsidR="00C32F0F" w:rsidRDefault="003D4F20" w:rsidP="00C51662">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Process Mapping Activity</w:t>
            </w:r>
          </w:p>
          <w:p w:rsidR="006D358D" w:rsidRPr="004E4E68" w:rsidRDefault="00D82A3D" w:rsidP="00BA40FF">
            <w:pPr>
              <w:pStyle w:val="ListParagraph"/>
              <w:numPr>
                <w:ilvl w:val="0"/>
                <w:numId w:val="26"/>
              </w:numPr>
              <w:tabs>
                <w:tab w:val="left" w:pos="702"/>
              </w:tabs>
              <w:ind w:left="702"/>
              <w:rPr>
                <w:rFonts w:asciiTheme="minorHAnsi" w:hAnsiTheme="minorHAnsi" w:cs="Arial"/>
                <w:b/>
                <w:color w:val="002060"/>
              </w:rPr>
            </w:pPr>
            <w:r>
              <w:rPr>
                <w:rFonts w:asciiTheme="minorHAnsi" w:hAnsiTheme="minorHAnsi" w:cs="Arial"/>
                <w:i/>
                <w:color w:val="002060"/>
              </w:rPr>
              <w:t>Nelly reviewed the process mapping presentation and the pilot practices worked with their teams to begin to simplify a process.   It was recommended for Cohort 1 practices to work on the PDSA process and for</w:t>
            </w:r>
            <w:r w:rsidR="00BA40FF">
              <w:rPr>
                <w:rFonts w:asciiTheme="minorHAnsi" w:hAnsiTheme="minorHAnsi" w:cs="Arial"/>
                <w:i/>
                <w:color w:val="002060"/>
              </w:rPr>
              <w:t xml:space="preserve"> Cohort 2 practices to work on any IBH process that may not be occurring as smoothly as possible.</w:t>
            </w:r>
          </w:p>
          <w:p w:rsidR="004E4E68" w:rsidRPr="009A6DF0" w:rsidRDefault="004E4E68" w:rsidP="004E4E68">
            <w:pPr>
              <w:pStyle w:val="ListParagraph"/>
              <w:tabs>
                <w:tab w:val="left" w:pos="702"/>
              </w:tabs>
              <w:ind w:left="792"/>
              <w:rPr>
                <w:rFonts w:asciiTheme="minorHAnsi" w:hAnsiTheme="minorHAnsi" w:cs="Arial"/>
                <w:b/>
                <w:color w:val="002060"/>
                <w:sz w:val="12"/>
              </w:rPr>
            </w:pPr>
          </w:p>
        </w:tc>
      </w:tr>
      <w:tr w:rsidR="007336CB" w:rsidRPr="0096297E" w:rsidTr="00E31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0"/>
          <w:jc w:val="center"/>
        </w:trPr>
        <w:tc>
          <w:tcPr>
            <w:tcW w:w="416" w:type="dxa"/>
            <w:tcBorders>
              <w:top w:val="single" w:sz="4" w:space="0" w:color="auto"/>
              <w:left w:val="single" w:sz="4" w:space="0" w:color="auto"/>
              <w:bottom w:val="single" w:sz="4" w:space="0" w:color="auto"/>
              <w:right w:val="single" w:sz="4" w:space="0" w:color="auto"/>
            </w:tcBorders>
          </w:tcPr>
          <w:p w:rsidR="007336CB" w:rsidRPr="0096297E" w:rsidRDefault="007336CB" w:rsidP="00D57BAD">
            <w:pPr>
              <w:pStyle w:val="tbltxt9pt"/>
              <w:numPr>
                <w:ilvl w:val="0"/>
                <w:numId w:val="18"/>
              </w:numPr>
              <w:tabs>
                <w:tab w:val="left" w:pos="990"/>
              </w:tabs>
              <w:spacing w:before="120"/>
              <w:contextualSpacing/>
              <w:rPr>
                <w:rFonts w:asciiTheme="minorHAnsi" w:hAnsiTheme="minorHAnsi" w:cs="Arial"/>
                <w:color w:val="002060"/>
                <w:sz w:val="22"/>
                <w:szCs w:val="22"/>
              </w:rPr>
            </w:pPr>
          </w:p>
        </w:tc>
        <w:tc>
          <w:tcPr>
            <w:tcW w:w="3334" w:type="dxa"/>
            <w:tcBorders>
              <w:top w:val="single" w:sz="4" w:space="0" w:color="auto"/>
              <w:left w:val="single" w:sz="4" w:space="0" w:color="auto"/>
              <w:bottom w:val="single" w:sz="4" w:space="0" w:color="auto"/>
              <w:right w:val="single" w:sz="4" w:space="0" w:color="auto"/>
            </w:tcBorders>
          </w:tcPr>
          <w:p w:rsidR="00CF0E37" w:rsidRPr="0096297E" w:rsidRDefault="003F30B9"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7336CB" w:rsidRPr="0096297E" w:rsidRDefault="007336CB" w:rsidP="00AC37D7">
            <w:pPr>
              <w:pStyle w:val="tbltxt9pt"/>
              <w:tabs>
                <w:tab w:val="left" w:pos="990"/>
              </w:tabs>
              <w:spacing w:before="120"/>
              <w:rPr>
                <w:rFonts w:asciiTheme="minorHAnsi" w:hAnsiTheme="minorHAnsi" w:cs="Arial"/>
                <w:color w:val="002060"/>
                <w:sz w:val="22"/>
                <w:szCs w:val="22"/>
              </w:rPr>
            </w:pPr>
          </w:p>
        </w:tc>
        <w:tc>
          <w:tcPr>
            <w:tcW w:w="11490" w:type="dxa"/>
            <w:gridSpan w:val="8"/>
            <w:tcBorders>
              <w:top w:val="single" w:sz="4" w:space="0" w:color="auto"/>
              <w:left w:val="single" w:sz="4" w:space="0" w:color="auto"/>
              <w:bottom w:val="single" w:sz="4" w:space="0" w:color="auto"/>
              <w:right w:val="single" w:sz="4" w:space="0" w:color="auto"/>
            </w:tcBorders>
          </w:tcPr>
          <w:p w:rsidR="00E647FB" w:rsidRDefault="008060E6" w:rsidP="00E3773F">
            <w:pPr>
              <w:pStyle w:val="ListParagraph"/>
              <w:numPr>
                <w:ilvl w:val="0"/>
                <w:numId w:val="14"/>
              </w:numPr>
              <w:tabs>
                <w:tab w:val="left" w:pos="990"/>
              </w:tabs>
              <w:spacing w:before="120"/>
              <w:ind w:left="344" w:hanging="270"/>
              <w:rPr>
                <w:rFonts w:asciiTheme="minorHAnsi" w:hAnsiTheme="minorHAnsi" w:cs="Arial"/>
                <w:b/>
                <w:color w:val="002060"/>
              </w:rPr>
            </w:pPr>
            <w:r w:rsidRPr="00E3773F">
              <w:rPr>
                <w:rFonts w:asciiTheme="minorHAnsi" w:hAnsiTheme="minorHAnsi" w:cs="Arial"/>
                <w:b/>
                <w:color w:val="002060"/>
              </w:rPr>
              <w:t>Next</w:t>
            </w:r>
            <w:r w:rsidR="00E647FB">
              <w:rPr>
                <w:rFonts w:asciiTheme="minorHAnsi" w:hAnsiTheme="minorHAnsi" w:cs="Arial"/>
                <w:b/>
                <w:color w:val="002060"/>
              </w:rPr>
              <w:t xml:space="preserve"> Steps</w:t>
            </w:r>
          </w:p>
          <w:p w:rsidR="00E11DA1" w:rsidRPr="00942153" w:rsidRDefault="00E647FB" w:rsidP="0094215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Upcoming Events/Meetings</w:t>
            </w:r>
            <w:r w:rsidR="008060E6" w:rsidRPr="00E3773F">
              <w:rPr>
                <w:rFonts w:asciiTheme="minorHAnsi" w:hAnsiTheme="minorHAnsi" w:cs="Arial"/>
                <w:b/>
                <w:color w:val="002060"/>
              </w:rPr>
              <w:t>:</w:t>
            </w:r>
          </w:p>
          <w:p w:rsidR="00131317" w:rsidRPr="005E4161" w:rsidRDefault="00131317" w:rsidP="005531C6">
            <w:pPr>
              <w:pStyle w:val="ListParagraph"/>
              <w:numPr>
                <w:ilvl w:val="0"/>
                <w:numId w:val="2"/>
              </w:numPr>
              <w:tabs>
                <w:tab w:val="left" w:pos="990"/>
              </w:tabs>
              <w:rPr>
                <w:rFonts w:asciiTheme="minorHAnsi" w:hAnsiTheme="minorHAnsi" w:cs="Arial"/>
                <w:color w:val="17365D" w:themeColor="text2" w:themeShade="BF"/>
              </w:rPr>
            </w:pPr>
            <w:r w:rsidRPr="005E4161">
              <w:rPr>
                <w:rFonts w:asciiTheme="minorHAnsi" w:hAnsiTheme="minorHAnsi" w:cs="Arial"/>
                <w:color w:val="17365D" w:themeColor="text2" w:themeShade="BF"/>
              </w:rPr>
              <w:t>2016 Meeting Frequency</w:t>
            </w:r>
          </w:p>
          <w:p w:rsidR="00131317" w:rsidRPr="005E4161" w:rsidRDefault="00131317" w:rsidP="005531C6">
            <w:pPr>
              <w:pStyle w:val="ListParagraph"/>
              <w:numPr>
                <w:ilvl w:val="0"/>
                <w:numId w:val="6"/>
              </w:numPr>
              <w:tabs>
                <w:tab w:val="left" w:pos="990"/>
              </w:tabs>
              <w:ind w:left="1062"/>
              <w:rPr>
                <w:rFonts w:asciiTheme="minorHAnsi" w:hAnsiTheme="minorHAnsi" w:cs="Arial"/>
                <w:color w:val="17365D" w:themeColor="text2" w:themeShade="BF"/>
              </w:rPr>
            </w:pPr>
            <w:r w:rsidRPr="005E4161">
              <w:rPr>
                <w:rFonts w:asciiTheme="minorHAnsi" w:hAnsiTheme="minorHAnsi" w:cs="Arial"/>
                <w:color w:val="17365D" w:themeColor="text2" w:themeShade="BF"/>
              </w:rPr>
              <w:t>August 11, 2016- Regular Committee Meeting</w:t>
            </w:r>
          </w:p>
          <w:p w:rsidR="00D6296F" w:rsidRPr="005E4161" w:rsidRDefault="002C74E1" w:rsidP="00FB45D4">
            <w:pPr>
              <w:pStyle w:val="ListParagraph"/>
              <w:numPr>
                <w:ilvl w:val="0"/>
                <w:numId w:val="6"/>
              </w:numPr>
              <w:tabs>
                <w:tab w:val="left" w:pos="972"/>
              </w:tabs>
              <w:ind w:left="972" w:hanging="270"/>
              <w:rPr>
                <w:rFonts w:asciiTheme="minorHAnsi" w:hAnsiTheme="minorHAnsi" w:cs="Arial"/>
                <w:color w:val="17365D" w:themeColor="text2" w:themeShade="BF"/>
              </w:rPr>
            </w:pPr>
            <w:r w:rsidRPr="005E4161">
              <w:rPr>
                <w:rFonts w:asciiTheme="minorHAnsi" w:hAnsiTheme="minorHAnsi" w:cs="Arial"/>
                <w:color w:val="17365D" w:themeColor="text2" w:themeShade="BF"/>
              </w:rPr>
              <w:t>September 8, 2016- F</w:t>
            </w:r>
            <w:r w:rsidR="00131317" w:rsidRPr="005E4161">
              <w:rPr>
                <w:rFonts w:asciiTheme="minorHAnsi" w:hAnsiTheme="minorHAnsi" w:cs="Arial"/>
                <w:color w:val="17365D" w:themeColor="text2" w:themeShade="BF"/>
              </w:rPr>
              <w:t>ocus on pediatric topic</w:t>
            </w:r>
            <w:r w:rsidR="00FB45D4" w:rsidRPr="005E4161">
              <w:rPr>
                <w:rFonts w:asciiTheme="minorHAnsi" w:hAnsiTheme="minorHAnsi" w:cs="Arial"/>
                <w:color w:val="17365D" w:themeColor="text2" w:themeShade="BF"/>
              </w:rPr>
              <w:t xml:space="preserve"> </w:t>
            </w:r>
          </w:p>
          <w:p w:rsidR="00131317" w:rsidRPr="005E4161" w:rsidRDefault="00FB45D4" w:rsidP="00D6296F">
            <w:pPr>
              <w:pStyle w:val="ListParagraph"/>
              <w:numPr>
                <w:ilvl w:val="0"/>
                <w:numId w:val="21"/>
              </w:numPr>
              <w:tabs>
                <w:tab w:val="left" w:pos="972"/>
              </w:tabs>
              <w:ind w:left="1242" w:hanging="270"/>
              <w:rPr>
                <w:rFonts w:asciiTheme="minorHAnsi" w:hAnsiTheme="minorHAnsi" w:cs="Arial"/>
                <w:color w:val="17365D" w:themeColor="text2" w:themeShade="BF"/>
              </w:rPr>
            </w:pPr>
            <w:r w:rsidRPr="005E4161">
              <w:rPr>
                <w:rFonts w:asciiTheme="minorHAnsi" w:hAnsiTheme="minorHAnsi"/>
                <w:color w:val="17365D" w:themeColor="text2" w:themeShade="BF"/>
              </w:rPr>
              <w:t xml:space="preserve">Attendance at this meeting is </w:t>
            </w:r>
            <w:r w:rsidRPr="005E4161">
              <w:rPr>
                <w:rFonts w:asciiTheme="minorHAnsi" w:hAnsiTheme="minorHAnsi"/>
                <w:b/>
                <w:bCs/>
                <w:iCs/>
                <w:color w:val="17365D" w:themeColor="text2" w:themeShade="BF"/>
                <w:u w:val="single"/>
              </w:rPr>
              <w:t>required</w:t>
            </w:r>
            <w:r w:rsidRPr="005E4161">
              <w:rPr>
                <w:rFonts w:asciiTheme="minorHAnsi" w:hAnsiTheme="minorHAnsi"/>
                <w:color w:val="17365D" w:themeColor="text2" w:themeShade="BF"/>
              </w:rPr>
              <w:t xml:space="preserve"> for PCMH-Kids practices participating in the Behavioral Health Learning Collaborative</w:t>
            </w:r>
          </w:p>
          <w:p w:rsidR="00D6296F" w:rsidRPr="005E4161" w:rsidRDefault="002C74E1" w:rsidP="00D6296F">
            <w:pPr>
              <w:pStyle w:val="ListParagraph"/>
              <w:numPr>
                <w:ilvl w:val="0"/>
                <w:numId w:val="6"/>
              </w:numPr>
              <w:tabs>
                <w:tab w:val="left" w:pos="990"/>
              </w:tabs>
              <w:ind w:left="1062"/>
              <w:rPr>
                <w:rFonts w:asciiTheme="minorHAnsi" w:hAnsiTheme="minorHAnsi" w:cs="Arial"/>
                <w:i/>
                <w:color w:val="17365D" w:themeColor="text2" w:themeShade="BF"/>
              </w:rPr>
            </w:pPr>
            <w:r w:rsidRPr="005E4161">
              <w:rPr>
                <w:rFonts w:asciiTheme="minorHAnsi" w:hAnsiTheme="minorHAnsi" w:cs="Arial"/>
                <w:color w:val="17365D" w:themeColor="text2" w:themeShade="BF"/>
              </w:rPr>
              <w:t>October 13, 2016- Q</w:t>
            </w:r>
            <w:r w:rsidR="00FB45D4" w:rsidRPr="005E4161">
              <w:rPr>
                <w:rFonts w:asciiTheme="minorHAnsi" w:hAnsiTheme="minorHAnsi" w:cs="Arial"/>
                <w:color w:val="17365D" w:themeColor="text2" w:themeShade="BF"/>
              </w:rPr>
              <w:t xml:space="preserve">uarterly </w:t>
            </w:r>
            <w:r w:rsidRPr="005E4161">
              <w:rPr>
                <w:rFonts w:asciiTheme="minorHAnsi" w:hAnsiTheme="minorHAnsi" w:cs="Arial"/>
                <w:color w:val="17365D" w:themeColor="text2" w:themeShade="BF"/>
              </w:rPr>
              <w:t>Adult</w:t>
            </w:r>
            <w:r w:rsidR="00FB45D4" w:rsidRPr="005E4161">
              <w:rPr>
                <w:rFonts w:asciiTheme="minorHAnsi" w:hAnsiTheme="minorHAnsi" w:cs="Arial"/>
                <w:color w:val="17365D" w:themeColor="text2" w:themeShade="BF"/>
              </w:rPr>
              <w:t xml:space="preserve"> IBH</w:t>
            </w:r>
            <w:r w:rsidR="00131317" w:rsidRPr="005E4161">
              <w:rPr>
                <w:rFonts w:asciiTheme="minorHAnsi" w:hAnsiTheme="minorHAnsi" w:cs="Arial"/>
                <w:color w:val="17365D" w:themeColor="text2" w:themeShade="BF"/>
              </w:rPr>
              <w:t xml:space="preserve"> pilot program</w:t>
            </w:r>
          </w:p>
          <w:p w:rsidR="00D6296F" w:rsidRPr="005E4161" w:rsidRDefault="00D6296F" w:rsidP="00D6296F">
            <w:pPr>
              <w:pStyle w:val="ListParagraph"/>
              <w:numPr>
                <w:ilvl w:val="0"/>
                <w:numId w:val="21"/>
              </w:numPr>
              <w:tabs>
                <w:tab w:val="left" w:pos="990"/>
              </w:tabs>
              <w:ind w:left="1242" w:hanging="270"/>
              <w:rPr>
                <w:rFonts w:asciiTheme="minorHAnsi" w:hAnsiTheme="minorHAnsi" w:cs="Arial"/>
                <w:i/>
                <w:color w:val="17365D" w:themeColor="text2" w:themeShade="BF"/>
              </w:rPr>
            </w:pPr>
            <w:r w:rsidRPr="005E4161">
              <w:rPr>
                <w:rFonts w:asciiTheme="minorHAnsi" w:hAnsiTheme="minorHAnsi" w:cs="Arial"/>
                <w:i/>
                <w:color w:val="17365D" w:themeColor="text2" w:themeShade="BF"/>
              </w:rPr>
              <w:t xml:space="preserve">Attendance at this meeting is </w:t>
            </w:r>
            <w:r w:rsidRPr="005E4161">
              <w:rPr>
                <w:rFonts w:asciiTheme="minorHAnsi" w:hAnsiTheme="minorHAnsi" w:cs="Arial"/>
                <w:b/>
                <w:i/>
                <w:color w:val="17365D" w:themeColor="text2" w:themeShade="BF"/>
                <w:u w:val="single"/>
              </w:rPr>
              <w:t>required</w:t>
            </w:r>
            <w:r w:rsidRPr="005E4161">
              <w:rPr>
                <w:rFonts w:asciiTheme="minorHAnsi" w:hAnsiTheme="minorHAnsi" w:cs="Arial"/>
                <w:i/>
                <w:color w:val="17365D" w:themeColor="text2" w:themeShade="BF"/>
              </w:rPr>
              <w:t xml:space="preserve"> for practices participating in the </w:t>
            </w:r>
            <w:r w:rsidRPr="005E4161">
              <w:rPr>
                <w:rFonts w:asciiTheme="minorHAnsi" w:hAnsiTheme="minorHAnsi" w:cs="Arial"/>
                <w:i/>
                <w:color w:val="17365D" w:themeColor="text2" w:themeShade="BF"/>
                <w:u w:val="single"/>
              </w:rPr>
              <w:t>IBH Pilot Program.</w:t>
            </w:r>
            <w:r w:rsidRPr="005E4161">
              <w:rPr>
                <w:rFonts w:asciiTheme="minorHAnsi" w:hAnsiTheme="minorHAnsi" w:cs="Arial"/>
                <w:i/>
                <w:color w:val="17365D" w:themeColor="text2" w:themeShade="BF"/>
              </w:rPr>
              <w:t xml:space="preserve">  </w:t>
            </w:r>
          </w:p>
          <w:p w:rsidR="00131317" w:rsidRPr="005E4161" w:rsidRDefault="00D6296F" w:rsidP="00D6296F">
            <w:pPr>
              <w:pStyle w:val="ListParagraph"/>
              <w:numPr>
                <w:ilvl w:val="0"/>
                <w:numId w:val="21"/>
              </w:numPr>
              <w:tabs>
                <w:tab w:val="left" w:pos="990"/>
              </w:tabs>
              <w:ind w:left="1242" w:hanging="270"/>
              <w:rPr>
                <w:rFonts w:asciiTheme="minorHAnsi" w:hAnsiTheme="minorHAnsi" w:cs="Arial"/>
                <w:i/>
                <w:color w:val="17365D" w:themeColor="text2" w:themeShade="BF"/>
              </w:rPr>
            </w:pPr>
            <w:r w:rsidRPr="005E4161">
              <w:rPr>
                <w:rFonts w:asciiTheme="minorHAnsi" w:hAnsiTheme="minorHAnsi" w:cs="Arial"/>
                <w:i/>
                <w:color w:val="17365D" w:themeColor="text2" w:themeShade="BF"/>
              </w:rPr>
              <w:t xml:space="preserve">Attendance at this meeting is </w:t>
            </w:r>
            <w:r w:rsidRPr="005E4161">
              <w:rPr>
                <w:rFonts w:asciiTheme="minorHAnsi" w:hAnsiTheme="minorHAnsi" w:cs="Arial"/>
                <w:b/>
                <w:bCs/>
                <w:i/>
                <w:iCs/>
                <w:color w:val="17365D" w:themeColor="text2" w:themeShade="BF"/>
                <w:u w:val="single"/>
              </w:rPr>
              <w:t>optional</w:t>
            </w:r>
            <w:r w:rsidRPr="005E4161">
              <w:rPr>
                <w:rFonts w:asciiTheme="minorHAnsi" w:hAnsiTheme="minorHAnsi" w:cs="Arial"/>
                <w:i/>
                <w:color w:val="17365D" w:themeColor="text2" w:themeShade="BF"/>
              </w:rPr>
              <w:t xml:space="preserve"> for practices participating in the </w:t>
            </w:r>
            <w:r w:rsidRPr="005E4161">
              <w:rPr>
                <w:rFonts w:asciiTheme="minorHAnsi" w:hAnsiTheme="minorHAnsi" w:cs="Arial"/>
                <w:i/>
                <w:color w:val="17365D" w:themeColor="text2" w:themeShade="BF"/>
                <w:u w:val="single"/>
              </w:rPr>
              <w:t>PCMH-Kids Contract.</w:t>
            </w:r>
          </w:p>
          <w:p w:rsidR="00131317" w:rsidRPr="005E4161" w:rsidRDefault="00131317" w:rsidP="005531C6">
            <w:pPr>
              <w:pStyle w:val="ListParagraph"/>
              <w:numPr>
                <w:ilvl w:val="0"/>
                <w:numId w:val="6"/>
              </w:numPr>
              <w:tabs>
                <w:tab w:val="left" w:pos="990"/>
              </w:tabs>
              <w:ind w:left="1062"/>
              <w:rPr>
                <w:rFonts w:asciiTheme="minorHAnsi" w:hAnsiTheme="minorHAnsi" w:cs="Arial"/>
                <w:color w:val="17365D" w:themeColor="text2" w:themeShade="BF"/>
              </w:rPr>
            </w:pPr>
            <w:r w:rsidRPr="005E4161">
              <w:rPr>
                <w:rFonts w:asciiTheme="minorHAnsi" w:hAnsiTheme="minorHAnsi" w:cs="Arial"/>
                <w:color w:val="17365D" w:themeColor="text2" w:themeShade="BF"/>
              </w:rPr>
              <w:t>November 10, 2016- Regular Committee Meeting</w:t>
            </w:r>
          </w:p>
          <w:p w:rsidR="009E547A" w:rsidRPr="005E4161" w:rsidRDefault="002C74E1" w:rsidP="00FB45D4">
            <w:pPr>
              <w:pStyle w:val="ListParagraph"/>
              <w:numPr>
                <w:ilvl w:val="0"/>
                <w:numId w:val="6"/>
              </w:numPr>
              <w:tabs>
                <w:tab w:val="left" w:pos="972"/>
              </w:tabs>
              <w:ind w:left="972" w:hanging="270"/>
              <w:rPr>
                <w:rFonts w:asciiTheme="minorHAnsi" w:hAnsiTheme="minorHAnsi" w:cs="Arial"/>
                <w:color w:val="17365D" w:themeColor="text2" w:themeShade="BF"/>
              </w:rPr>
            </w:pPr>
            <w:r w:rsidRPr="005E4161">
              <w:rPr>
                <w:rFonts w:asciiTheme="minorHAnsi" w:hAnsiTheme="minorHAnsi" w:cs="Arial"/>
                <w:color w:val="17365D" w:themeColor="text2" w:themeShade="BF"/>
              </w:rPr>
              <w:t>December 8, 2016- F</w:t>
            </w:r>
            <w:r w:rsidR="009E547A" w:rsidRPr="005E4161">
              <w:rPr>
                <w:rFonts w:asciiTheme="minorHAnsi" w:hAnsiTheme="minorHAnsi" w:cs="Arial"/>
                <w:color w:val="17365D" w:themeColor="text2" w:themeShade="BF"/>
              </w:rPr>
              <w:t>ocus on pediatric topic</w:t>
            </w:r>
          </w:p>
          <w:p w:rsidR="00B7527E" w:rsidRPr="00B7527E" w:rsidRDefault="00FB45D4" w:rsidP="00B7527E">
            <w:pPr>
              <w:pStyle w:val="ListParagraph"/>
              <w:numPr>
                <w:ilvl w:val="0"/>
                <w:numId w:val="22"/>
              </w:numPr>
              <w:tabs>
                <w:tab w:val="left" w:pos="972"/>
              </w:tabs>
              <w:ind w:left="1242" w:hanging="270"/>
              <w:rPr>
                <w:rFonts w:asciiTheme="minorHAnsi" w:hAnsiTheme="minorHAnsi" w:cs="Arial"/>
                <w:color w:val="0F243E" w:themeColor="text2" w:themeShade="80"/>
              </w:rPr>
            </w:pPr>
            <w:r w:rsidRPr="005E4161">
              <w:rPr>
                <w:rFonts w:asciiTheme="minorHAnsi" w:hAnsiTheme="minorHAnsi"/>
                <w:color w:val="17365D" w:themeColor="text2" w:themeShade="BF"/>
              </w:rPr>
              <w:t xml:space="preserve">Attendance at this meeting is </w:t>
            </w:r>
            <w:r w:rsidRPr="005E4161">
              <w:rPr>
                <w:rFonts w:asciiTheme="minorHAnsi" w:hAnsiTheme="minorHAnsi"/>
                <w:b/>
                <w:bCs/>
                <w:iCs/>
                <w:color w:val="17365D" w:themeColor="text2" w:themeShade="BF"/>
                <w:u w:val="single"/>
              </w:rPr>
              <w:t>required</w:t>
            </w:r>
            <w:r w:rsidRPr="005E4161">
              <w:rPr>
                <w:rFonts w:asciiTheme="minorHAnsi" w:hAnsiTheme="minorHAnsi"/>
                <w:color w:val="17365D" w:themeColor="text2" w:themeShade="BF"/>
              </w:rPr>
              <w:t xml:space="preserve"> for PCMH-Kids practices participating in the Behavioral Health Learning Collaborative</w:t>
            </w:r>
            <w:r w:rsidR="009E547A" w:rsidRPr="005E4161">
              <w:rPr>
                <w:rFonts w:asciiTheme="minorHAnsi" w:hAnsiTheme="minorHAnsi"/>
                <w:color w:val="17365D" w:themeColor="text2" w:themeShade="BF"/>
              </w:rPr>
              <w:t>.</w:t>
            </w:r>
          </w:p>
        </w:tc>
      </w:tr>
    </w:tbl>
    <w:p w:rsidR="00E12954" w:rsidRPr="0096297E" w:rsidRDefault="00E12954" w:rsidP="0096297E">
      <w:pPr>
        <w:tabs>
          <w:tab w:val="left" w:pos="990"/>
        </w:tabs>
        <w:contextualSpacing/>
        <w:rPr>
          <w:rFonts w:asciiTheme="minorHAnsi" w:hAnsiTheme="minorHAnsi"/>
          <w:color w:val="002060"/>
          <w:sz w:val="22"/>
          <w:szCs w:val="22"/>
        </w:r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1080"/>
        <w:gridCol w:w="9090"/>
        <w:gridCol w:w="1350"/>
        <w:gridCol w:w="1350"/>
      </w:tblGrid>
      <w:tr w:rsidR="0096297E" w:rsidRPr="0096297E" w:rsidTr="00283D2A">
        <w:trPr>
          <w:trHeight w:val="241"/>
          <w:tblHeader/>
        </w:trPr>
        <w:tc>
          <w:tcPr>
            <w:tcW w:w="1530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lastRenderedPageBreak/>
              <w:t>ACTION ITEM LOG</w:t>
            </w:r>
          </w:p>
        </w:tc>
      </w:tr>
      <w:tr w:rsidR="0096297E" w:rsidRPr="0096297E" w:rsidTr="00283D2A">
        <w:trPr>
          <w:trHeight w:val="350"/>
          <w:tblHeader/>
        </w:trPr>
        <w:tc>
          <w:tcPr>
            <w:tcW w:w="126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909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283D2A">
        <w:trPr>
          <w:trHeight w:val="463"/>
          <w:tblHeader/>
        </w:trPr>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5C2CDB"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7/14/16</w:t>
            </w: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5C2CDB"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5C2CDB"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CTC</w:t>
            </w:r>
            <w:r w:rsidR="00321E54">
              <w:rPr>
                <w:rFonts w:asciiTheme="minorHAnsi" w:hAnsiTheme="minorHAnsi"/>
                <w:b w:val="0"/>
                <w:color w:val="002060"/>
                <w:sz w:val="20"/>
              </w:rPr>
              <w:t xml:space="preserve"> Mgmt</w:t>
            </w: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5C2CDB" w:rsidP="0096297E">
            <w:pPr>
              <w:pStyle w:val="tbltxt9ptbc"/>
              <w:tabs>
                <w:tab w:val="left" w:pos="990"/>
              </w:tabs>
              <w:contextualSpacing/>
              <w:jc w:val="left"/>
              <w:rPr>
                <w:rFonts w:asciiTheme="minorHAnsi" w:hAnsiTheme="minorHAnsi"/>
                <w:b w:val="0"/>
                <w:color w:val="002060"/>
                <w:sz w:val="20"/>
              </w:rPr>
            </w:pPr>
            <w:r>
              <w:rPr>
                <w:rFonts w:asciiTheme="minorHAnsi" w:hAnsiTheme="minorHAnsi"/>
                <w:b w:val="0"/>
                <w:color w:val="002060"/>
                <w:sz w:val="20"/>
              </w:rPr>
              <w:t>Follow up on Matt’s question about measures issued 2-3 years ago and SBIRT billing codes on SUD side.</w:t>
            </w: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D274E0"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TBD</w:t>
            </w: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bl>
    <w:p w:rsidR="00D20D9B" w:rsidRPr="00E51FAE" w:rsidRDefault="00D20D9B" w:rsidP="00C413FA">
      <w:pPr>
        <w:contextualSpacing/>
        <w:rPr>
          <w:rFonts w:asciiTheme="minorHAnsi" w:hAnsiTheme="minorHAnsi"/>
          <w:sz w:val="22"/>
          <w:szCs w:val="22"/>
        </w:rPr>
      </w:pPr>
    </w:p>
    <w:sectPr w:rsidR="00D20D9B" w:rsidRPr="00E51FAE" w:rsidSect="007336CB">
      <w:footerReference w:type="default" r:id="rId11"/>
      <w:pgSz w:w="15840" w:h="12240" w:orient="landscape"/>
      <w:pgMar w:top="720" w:right="360" w:bottom="720" w:left="36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4D" w:rsidRDefault="00B5064D" w:rsidP="00E12954">
      <w:r>
        <w:separator/>
      </w:r>
    </w:p>
  </w:endnote>
  <w:endnote w:type="continuationSeparator" w:id="0">
    <w:p w:rsidR="00B5064D" w:rsidRDefault="00B5064D"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3A41AD">
              <w:rPr>
                <w:bCs/>
                <w:noProof/>
                <w:sz w:val="20"/>
                <w:szCs w:val="20"/>
              </w:rPr>
              <w:t>1</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3A41AD">
              <w:rPr>
                <w:bCs/>
                <w:noProof/>
                <w:sz w:val="20"/>
                <w:szCs w:val="20"/>
              </w:rPr>
              <w:t>4</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4D" w:rsidRDefault="00B5064D" w:rsidP="00E12954">
      <w:r>
        <w:separator/>
      </w:r>
    </w:p>
  </w:footnote>
  <w:footnote w:type="continuationSeparator" w:id="0">
    <w:p w:rsidR="00B5064D" w:rsidRDefault="00B5064D"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2E"/>
    <w:multiLevelType w:val="hybridMultilevel"/>
    <w:tmpl w:val="0406D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86308"/>
    <w:multiLevelType w:val="hybridMultilevel"/>
    <w:tmpl w:val="56E63020"/>
    <w:lvl w:ilvl="0" w:tplc="9D6E2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C0B85"/>
    <w:multiLevelType w:val="hybridMultilevel"/>
    <w:tmpl w:val="3454EAF0"/>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B553A"/>
    <w:multiLevelType w:val="hybridMultilevel"/>
    <w:tmpl w:val="C7DAA052"/>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B3E74"/>
    <w:multiLevelType w:val="hybridMultilevel"/>
    <w:tmpl w:val="4D400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0">
    <w:nsid w:val="2FE343E4"/>
    <w:multiLevelType w:val="hybridMultilevel"/>
    <w:tmpl w:val="C7C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904BB"/>
    <w:multiLevelType w:val="hybridMultilevel"/>
    <w:tmpl w:val="4F8C3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A4379"/>
    <w:multiLevelType w:val="hybridMultilevel"/>
    <w:tmpl w:val="019ABEA2"/>
    <w:lvl w:ilvl="0" w:tplc="E3E46046">
      <w:start w:val="1"/>
      <w:numFmt w:val="bullet"/>
      <w:lvlText w:val="o"/>
      <w:lvlJc w:val="left"/>
      <w:pPr>
        <w:ind w:left="1064" w:hanging="360"/>
      </w:pPr>
      <w:rPr>
        <w:rFonts w:ascii="Courier New" w:hAnsi="Courier New" w:cs="Courier New" w:hint="default"/>
        <w:i/>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nsid w:val="324F33A2"/>
    <w:multiLevelType w:val="hybridMultilevel"/>
    <w:tmpl w:val="63007924"/>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nsid w:val="33A043BD"/>
    <w:multiLevelType w:val="hybridMultilevel"/>
    <w:tmpl w:val="C972AA0A"/>
    <w:lvl w:ilvl="0" w:tplc="FFFFFFFF">
      <w:start w:val="1"/>
      <w:numFmt w:val="bullet"/>
      <w:lvlText w:val=""/>
      <w:lvlJc w:val="left"/>
      <w:pPr>
        <w:ind w:left="1692" w:hanging="360"/>
      </w:pPr>
      <w:rPr>
        <w:rFonts w:ascii="Wingdings" w:hAnsi="Wingdings" w:cs="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nsid w:val="385B3901"/>
    <w:multiLevelType w:val="hybridMultilevel"/>
    <w:tmpl w:val="D9D66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71ACE"/>
    <w:multiLevelType w:val="hybridMultilevel"/>
    <w:tmpl w:val="0A581856"/>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8">
    <w:nsid w:val="499A680A"/>
    <w:multiLevelType w:val="hybridMultilevel"/>
    <w:tmpl w:val="14206E6C"/>
    <w:lvl w:ilvl="0" w:tplc="FFFFFFFF">
      <w:start w:val="1"/>
      <w:numFmt w:val="bullet"/>
      <w:lvlText w:val=""/>
      <w:lvlJc w:val="left"/>
      <w:pPr>
        <w:ind w:left="1694" w:hanging="360"/>
      </w:pPr>
      <w:rPr>
        <w:rFonts w:ascii="Wingdings" w:hAnsi="Wingdings" w:cs="Wingdings"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19">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02E4B"/>
    <w:multiLevelType w:val="hybridMultilevel"/>
    <w:tmpl w:val="10A017FA"/>
    <w:lvl w:ilvl="0" w:tplc="04090005">
      <w:start w:val="1"/>
      <w:numFmt w:val="bullet"/>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nsid w:val="5EBC255D"/>
    <w:multiLevelType w:val="hybridMultilevel"/>
    <w:tmpl w:val="2A02F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8704F0"/>
    <w:multiLevelType w:val="hybridMultilevel"/>
    <w:tmpl w:val="10AE4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804241"/>
    <w:multiLevelType w:val="hybridMultilevel"/>
    <w:tmpl w:val="A6D00752"/>
    <w:lvl w:ilvl="0" w:tplc="09348A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8">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C2705"/>
    <w:multiLevelType w:val="hybridMultilevel"/>
    <w:tmpl w:val="4010FC74"/>
    <w:lvl w:ilvl="0" w:tplc="FFFFFFFF">
      <w:start w:val="1"/>
      <w:numFmt w:val="bullet"/>
      <w:lvlText w:val=""/>
      <w:lvlJc w:val="left"/>
      <w:pPr>
        <w:ind w:left="1694" w:hanging="360"/>
      </w:pPr>
      <w:rPr>
        <w:rFonts w:ascii="Wingdings" w:hAnsi="Wingdings" w:cs="Wingdings"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30">
    <w:nsid w:val="79C954A9"/>
    <w:multiLevelType w:val="hybridMultilevel"/>
    <w:tmpl w:val="BB9A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B2E39"/>
    <w:multiLevelType w:val="hybridMultilevel"/>
    <w:tmpl w:val="E3C6D7FC"/>
    <w:lvl w:ilvl="0" w:tplc="04090005">
      <w:start w:val="1"/>
      <w:numFmt w:val="bullet"/>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num w:numId="1">
    <w:abstractNumId w:val="0"/>
  </w:num>
  <w:num w:numId="2">
    <w:abstractNumId w:val="28"/>
  </w:num>
  <w:num w:numId="3">
    <w:abstractNumId w:val="19"/>
  </w:num>
  <w:num w:numId="4">
    <w:abstractNumId w:val="26"/>
  </w:num>
  <w:num w:numId="5">
    <w:abstractNumId w:val="6"/>
  </w:num>
  <w:num w:numId="6">
    <w:abstractNumId w:val="15"/>
  </w:num>
  <w:num w:numId="7">
    <w:abstractNumId w:val="16"/>
  </w:num>
  <w:num w:numId="8">
    <w:abstractNumId w:val="4"/>
  </w:num>
  <w:num w:numId="9">
    <w:abstractNumId w:val="8"/>
  </w:num>
  <w:num w:numId="10">
    <w:abstractNumId w:val="19"/>
  </w:num>
  <w:num w:numId="11">
    <w:abstractNumId w:val="20"/>
  </w:num>
  <w:num w:numId="12">
    <w:abstractNumId w:val="25"/>
  </w:num>
  <w:num w:numId="13">
    <w:abstractNumId w:val="3"/>
  </w:num>
  <w:num w:numId="14">
    <w:abstractNumId w:val="10"/>
  </w:num>
  <w:num w:numId="15">
    <w:abstractNumId w:val="30"/>
  </w:num>
  <w:num w:numId="16">
    <w:abstractNumId w:val="9"/>
  </w:num>
  <w:num w:numId="17">
    <w:abstractNumId w:val="27"/>
  </w:num>
  <w:num w:numId="18">
    <w:abstractNumId w:val="1"/>
  </w:num>
  <w:num w:numId="19">
    <w:abstractNumId w:val="24"/>
  </w:num>
  <w:num w:numId="20">
    <w:abstractNumId w:val="22"/>
  </w:num>
  <w:num w:numId="21">
    <w:abstractNumId w:val="21"/>
  </w:num>
  <w:num w:numId="22">
    <w:abstractNumId w:val="31"/>
  </w:num>
  <w:num w:numId="23">
    <w:abstractNumId w:val="2"/>
  </w:num>
  <w:num w:numId="24">
    <w:abstractNumId w:val="17"/>
  </w:num>
  <w:num w:numId="25">
    <w:abstractNumId w:val="13"/>
  </w:num>
  <w:num w:numId="26">
    <w:abstractNumId w:val="5"/>
  </w:num>
  <w:num w:numId="27">
    <w:abstractNumId w:val="12"/>
  </w:num>
  <w:num w:numId="28">
    <w:abstractNumId w:val="23"/>
  </w:num>
  <w:num w:numId="29">
    <w:abstractNumId w:val="14"/>
  </w:num>
  <w:num w:numId="30">
    <w:abstractNumId w:val="7"/>
  </w:num>
  <w:num w:numId="31">
    <w:abstractNumId w:val="18"/>
  </w:num>
  <w:num w:numId="32">
    <w:abstractNumId w:val="11"/>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522A"/>
    <w:rsid w:val="0000561D"/>
    <w:rsid w:val="00012953"/>
    <w:rsid w:val="00012D89"/>
    <w:rsid w:val="00013A8D"/>
    <w:rsid w:val="00014483"/>
    <w:rsid w:val="00014920"/>
    <w:rsid w:val="00015EC0"/>
    <w:rsid w:val="00020059"/>
    <w:rsid w:val="00020131"/>
    <w:rsid w:val="00020998"/>
    <w:rsid w:val="00025B70"/>
    <w:rsid w:val="00035B9A"/>
    <w:rsid w:val="0003749B"/>
    <w:rsid w:val="000376CE"/>
    <w:rsid w:val="00037E47"/>
    <w:rsid w:val="00037E5E"/>
    <w:rsid w:val="00046071"/>
    <w:rsid w:val="000460A9"/>
    <w:rsid w:val="0004738B"/>
    <w:rsid w:val="000529DB"/>
    <w:rsid w:val="00052A85"/>
    <w:rsid w:val="00054C05"/>
    <w:rsid w:val="00056970"/>
    <w:rsid w:val="00057D09"/>
    <w:rsid w:val="0006031D"/>
    <w:rsid w:val="00064B89"/>
    <w:rsid w:val="000704DA"/>
    <w:rsid w:val="0007119A"/>
    <w:rsid w:val="00071B35"/>
    <w:rsid w:val="00073933"/>
    <w:rsid w:val="00075BA4"/>
    <w:rsid w:val="00076855"/>
    <w:rsid w:val="0007746B"/>
    <w:rsid w:val="00080552"/>
    <w:rsid w:val="0008085E"/>
    <w:rsid w:val="000811D5"/>
    <w:rsid w:val="00081686"/>
    <w:rsid w:val="000822A2"/>
    <w:rsid w:val="0008248C"/>
    <w:rsid w:val="0008260B"/>
    <w:rsid w:val="000905E2"/>
    <w:rsid w:val="00093961"/>
    <w:rsid w:val="00097FDA"/>
    <w:rsid w:val="000A0682"/>
    <w:rsid w:val="000A0D84"/>
    <w:rsid w:val="000A1201"/>
    <w:rsid w:val="000A48A2"/>
    <w:rsid w:val="000B18E4"/>
    <w:rsid w:val="000B46EB"/>
    <w:rsid w:val="000B58A0"/>
    <w:rsid w:val="000B5AEC"/>
    <w:rsid w:val="000C11E6"/>
    <w:rsid w:val="000C273A"/>
    <w:rsid w:val="000C2A0F"/>
    <w:rsid w:val="000C411F"/>
    <w:rsid w:val="000C7F5B"/>
    <w:rsid w:val="000D0B55"/>
    <w:rsid w:val="000D17B4"/>
    <w:rsid w:val="000D23C1"/>
    <w:rsid w:val="000D3580"/>
    <w:rsid w:val="000E0E0E"/>
    <w:rsid w:val="000F4035"/>
    <w:rsid w:val="000F58BC"/>
    <w:rsid w:val="000F6775"/>
    <w:rsid w:val="000F6916"/>
    <w:rsid w:val="000F7AEB"/>
    <w:rsid w:val="000F7C40"/>
    <w:rsid w:val="00106A89"/>
    <w:rsid w:val="00107BD7"/>
    <w:rsid w:val="00110E3B"/>
    <w:rsid w:val="001169AC"/>
    <w:rsid w:val="00124245"/>
    <w:rsid w:val="00131317"/>
    <w:rsid w:val="00134007"/>
    <w:rsid w:val="00134266"/>
    <w:rsid w:val="00134B14"/>
    <w:rsid w:val="00135B2C"/>
    <w:rsid w:val="00136D41"/>
    <w:rsid w:val="00140695"/>
    <w:rsid w:val="001408D5"/>
    <w:rsid w:val="00140E49"/>
    <w:rsid w:val="00141091"/>
    <w:rsid w:val="00142FFB"/>
    <w:rsid w:val="00144488"/>
    <w:rsid w:val="00156547"/>
    <w:rsid w:val="00157A7F"/>
    <w:rsid w:val="00161FA5"/>
    <w:rsid w:val="00164768"/>
    <w:rsid w:val="00164D3E"/>
    <w:rsid w:val="001667A8"/>
    <w:rsid w:val="00167336"/>
    <w:rsid w:val="00172A62"/>
    <w:rsid w:val="00174377"/>
    <w:rsid w:val="00177FFC"/>
    <w:rsid w:val="001808D1"/>
    <w:rsid w:val="00181BE7"/>
    <w:rsid w:val="001838FC"/>
    <w:rsid w:val="00187867"/>
    <w:rsid w:val="00195101"/>
    <w:rsid w:val="001972BA"/>
    <w:rsid w:val="001A6373"/>
    <w:rsid w:val="001A71FD"/>
    <w:rsid w:val="001A73E9"/>
    <w:rsid w:val="001B1BB6"/>
    <w:rsid w:val="001B2E1B"/>
    <w:rsid w:val="001B751C"/>
    <w:rsid w:val="001C4F6D"/>
    <w:rsid w:val="001C558E"/>
    <w:rsid w:val="001D1EFF"/>
    <w:rsid w:val="001D233F"/>
    <w:rsid w:val="001F00C3"/>
    <w:rsid w:val="00201962"/>
    <w:rsid w:val="002051AB"/>
    <w:rsid w:val="002053CB"/>
    <w:rsid w:val="00206E5D"/>
    <w:rsid w:val="00212655"/>
    <w:rsid w:val="00212B42"/>
    <w:rsid w:val="0021324D"/>
    <w:rsid w:val="00213CE8"/>
    <w:rsid w:val="0021415F"/>
    <w:rsid w:val="002156A9"/>
    <w:rsid w:val="00217464"/>
    <w:rsid w:val="00217FE3"/>
    <w:rsid w:val="00222D98"/>
    <w:rsid w:val="002343D7"/>
    <w:rsid w:val="00242C42"/>
    <w:rsid w:val="00243CCD"/>
    <w:rsid w:val="00245194"/>
    <w:rsid w:val="00246121"/>
    <w:rsid w:val="00246B35"/>
    <w:rsid w:val="00246DC7"/>
    <w:rsid w:val="00247BB5"/>
    <w:rsid w:val="00251E11"/>
    <w:rsid w:val="0025345A"/>
    <w:rsid w:val="002536E3"/>
    <w:rsid w:val="002621A5"/>
    <w:rsid w:val="002626CA"/>
    <w:rsid w:val="002633A8"/>
    <w:rsid w:val="0026758B"/>
    <w:rsid w:val="002736B6"/>
    <w:rsid w:val="00274648"/>
    <w:rsid w:val="00276234"/>
    <w:rsid w:val="00283D2A"/>
    <w:rsid w:val="002849D9"/>
    <w:rsid w:val="002953CB"/>
    <w:rsid w:val="00297108"/>
    <w:rsid w:val="002A15F1"/>
    <w:rsid w:val="002A6BA9"/>
    <w:rsid w:val="002A7436"/>
    <w:rsid w:val="002B1F6A"/>
    <w:rsid w:val="002B233E"/>
    <w:rsid w:val="002B5C09"/>
    <w:rsid w:val="002C2948"/>
    <w:rsid w:val="002C3617"/>
    <w:rsid w:val="002C74E1"/>
    <w:rsid w:val="002D228A"/>
    <w:rsid w:val="002D310D"/>
    <w:rsid w:val="002D5194"/>
    <w:rsid w:val="002D56EF"/>
    <w:rsid w:val="002E01F5"/>
    <w:rsid w:val="002E2F44"/>
    <w:rsid w:val="002E3B66"/>
    <w:rsid w:val="002E4E13"/>
    <w:rsid w:val="002E50D9"/>
    <w:rsid w:val="002E5B6D"/>
    <w:rsid w:val="002E6614"/>
    <w:rsid w:val="002E66DF"/>
    <w:rsid w:val="002F222F"/>
    <w:rsid w:val="002F3A5F"/>
    <w:rsid w:val="002F412A"/>
    <w:rsid w:val="003003BF"/>
    <w:rsid w:val="0030224F"/>
    <w:rsid w:val="0030617C"/>
    <w:rsid w:val="00306F44"/>
    <w:rsid w:val="00311699"/>
    <w:rsid w:val="00311BFC"/>
    <w:rsid w:val="00315506"/>
    <w:rsid w:val="00317100"/>
    <w:rsid w:val="0032133E"/>
    <w:rsid w:val="00321E54"/>
    <w:rsid w:val="00330758"/>
    <w:rsid w:val="00333CDD"/>
    <w:rsid w:val="00335159"/>
    <w:rsid w:val="003416AF"/>
    <w:rsid w:val="003436BF"/>
    <w:rsid w:val="0034474C"/>
    <w:rsid w:val="003447F5"/>
    <w:rsid w:val="00347399"/>
    <w:rsid w:val="00350CAC"/>
    <w:rsid w:val="00357677"/>
    <w:rsid w:val="00357789"/>
    <w:rsid w:val="00360842"/>
    <w:rsid w:val="003623B5"/>
    <w:rsid w:val="00366806"/>
    <w:rsid w:val="00366D78"/>
    <w:rsid w:val="00373233"/>
    <w:rsid w:val="00375373"/>
    <w:rsid w:val="0037556A"/>
    <w:rsid w:val="003755E3"/>
    <w:rsid w:val="00381A15"/>
    <w:rsid w:val="003821FC"/>
    <w:rsid w:val="00385609"/>
    <w:rsid w:val="00396BFF"/>
    <w:rsid w:val="003A06BE"/>
    <w:rsid w:val="003A3A36"/>
    <w:rsid w:val="003A41AD"/>
    <w:rsid w:val="003A5818"/>
    <w:rsid w:val="003A599F"/>
    <w:rsid w:val="003A59F3"/>
    <w:rsid w:val="003B0871"/>
    <w:rsid w:val="003B2640"/>
    <w:rsid w:val="003B6669"/>
    <w:rsid w:val="003B7BC8"/>
    <w:rsid w:val="003C023B"/>
    <w:rsid w:val="003C13B8"/>
    <w:rsid w:val="003C266A"/>
    <w:rsid w:val="003C3955"/>
    <w:rsid w:val="003C4A59"/>
    <w:rsid w:val="003C5B88"/>
    <w:rsid w:val="003D011B"/>
    <w:rsid w:val="003D482D"/>
    <w:rsid w:val="003D4F20"/>
    <w:rsid w:val="003D504A"/>
    <w:rsid w:val="003E20A7"/>
    <w:rsid w:val="003E2B9F"/>
    <w:rsid w:val="003E5542"/>
    <w:rsid w:val="003F025E"/>
    <w:rsid w:val="003F11F4"/>
    <w:rsid w:val="003F13B4"/>
    <w:rsid w:val="003F2392"/>
    <w:rsid w:val="003F30B9"/>
    <w:rsid w:val="003F671E"/>
    <w:rsid w:val="003F73A7"/>
    <w:rsid w:val="00400867"/>
    <w:rsid w:val="004012E8"/>
    <w:rsid w:val="004029E2"/>
    <w:rsid w:val="00404519"/>
    <w:rsid w:val="00405AD0"/>
    <w:rsid w:val="00410CF1"/>
    <w:rsid w:val="004118DE"/>
    <w:rsid w:val="00412AC2"/>
    <w:rsid w:val="00415726"/>
    <w:rsid w:val="004173E4"/>
    <w:rsid w:val="00417AF5"/>
    <w:rsid w:val="004205D6"/>
    <w:rsid w:val="0042101C"/>
    <w:rsid w:val="00422543"/>
    <w:rsid w:val="00423173"/>
    <w:rsid w:val="00427CFC"/>
    <w:rsid w:val="0043551E"/>
    <w:rsid w:val="00436A9D"/>
    <w:rsid w:val="004417F3"/>
    <w:rsid w:val="004421C3"/>
    <w:rsid w:val="004424C4"/>
    <w:rsid w:val="0044427F"/>
    <w:rsid w:val="0044632C"/>
    <w:rsid w:val="00446C6E"/>
    <w:rsid w:val="00452F0F"/>
    <w:rsid w:val="00455289"/>
    <w:rsid w:val="00456F2A"/>
    <w:rsid w:val="0046170A"/>
    <w:rsid w:val="00470AF0"/>
    <w:rsid w:val="0047268C"/>
    <w:rsid w:val="00475985"/>
    <w:rsid w:val="0048004E"/>
    <w:rsid w:val="00480946"/>
    <w:rsid w:val="00480CD5"/>
    <w:rsid w:val="00481213"/>
    <w:rsid w:val="00481380"/>
    <w:rsid w:val="004872B8"/>
    <w:rsid w:val="004872D1"/>
    <w:rsid w:val="0049293B"/>
    <w:rsid w:val="00492E98"/>
    <w:rsid w:val="004963D7"/>
    <w:rsid w:val="004972D4"/>
    <w:rsid w:val="004A152C"/>
    <w:rsid w:val="004A7B9C"/>
    <w:rsid w:val="004A7D92"/>
    <w:rsid w:val="004B283A"/>
    <w:rsid w:val="004B2DD0"/>
    <w:rsid w:val="004B3DB1"/>
    <w:rsid w:val="004B5114"/>
    <w:rsid w:val="004B6C3E"/>
    <w:rsid w:val="004B7456"/>
    <w:rsid w:val="004C12EA"/>
    <w:rsid w:val="004C208E"/>
    <w:rsid w:val="004C4449"/>
    <w:rsid w:val="004C4C60"/>
    <w:rsid w:val="004C7844"/>
    <w:rsid w:val="004C7FEA"/>
    <w:rsid w:val="004D1491"/>
    <w:rsid w:val="004D3848"/>
    <w:rsid w:val="004D5F85"/>
    <w:rsid w:val="004E3943"/>
    <w:rsid w:val="004E4E68"/>
    <w:rsid w:val="004E6D69"/>
    <w:rsid w:val="004E73F6"/>
    <w:rsid w:val="004F0BDB"/>
    <w:rsid w:val="004F3030"/>
    <w:rsid w:val="004F4048"/>
    <w:rsid w:val="004F6705"/>
    <w:rsid w:val="004F69E9"/>
    <w:rsid w:val="00500B6A"/>
    <w:rsid w:val="00501041"/>
    <w:rsid w:val="00501300"/>
    <w:rsid w:val="0050174D"/>
    <w:rsid w:val="00503D2C"/>
    <w:rsid w:val="005056FF"/>
    <w:rsid w:val="00513CD6"/>
    <w:rsid w:val="00513FE2"/>
    <w:rsid w:val="00514DB6"/>
    <w:rsid w:val="00516C59"/>
    <w:rsid w:val="0052407B"/>
    <w:rsid w:val="00524723"/>
    <w:rsid w:val="00524E84"/>
    <w:rsid w:val="005316F3"/>
    <w:rsid w:val="00533C7F"/>
    <w:rsid w:val="005353EC"/>
    <w:rsid w:val="00535538"/>
    <w:rsid w:val="00536D3E"/>
    <w:rsid w:val="00537770"/>
    <w:rsid w:val="00541B27"/>
    <w:rsid w:val="005516D1"/>
    <w:rsid w:val="00551C2B"/>
    <w:rsid w:val="00551C42"/>
    <w:rsid w:val="005526CC"/>
    <w:rsid w:val="005531C6"/>
    <w:rsid w:val="005545E5"/>
    <w:rsid w:val="00556276"/>
    <w:rsid w:val="005604E6"/>
    <w:rsid w:val="00561AB6"/>
    <w:rsid w:val="00561AED"/>
    <w:rsid w:val="00562362"/>
    <w:rsid w:val="00572C84"/>
    <w:rsid w:val="00574916"/>
    <w:rsid w:val="00576A06"/>
    <w:rsid w:val="00577069"/>
    <w:rsid w:val="00577259"/>
    <w:rsid w:val="00581579"/>
    <w:rsid w:val="00582334"/>
    <w:rsid w:val="005839A8"/>
    <w:rsid w:val="0058604D"/>
    <w:rsid w:val="00587272"/>
    <w:rsid w:val="00591173"/>
    <w:rsid w:val="00592EA4"/>
    <w:rsid w:val="00593491"/>
    <w:rsid w:val="0059748D"/>
    <w:rsid w:val="005A235D"/>
    <w:rsid w:val="005A3CB8"/>
    <w:rsid w:val="005A6F5E"/>
    <w:rsid w:val="005B2599"/>
    <w:rsid w:val="005B31A6"/>
    <w:rsid w:val="005B4004"/>
    <w:rsid w:val="005B6B73"/>
    <w:rsid w:val="005C09FF"/>
    <w:rsid w:val="005C1700"/>
    <w:rsid w:val="005C2CDB"/>
    <w:rsid w:val="005C3F23"/>
    <w:rsid w:val="005C7BA2"/>
    <w:rsid w:val="005D4A8C"/>
    <w:rsid w:val="005E3A2F"/>
    <w:rsid w:val="005E4161"/>
    <w:rsid w:val="005E4557"/>
    <w:rsid w:val="005F0650"/>
    <w:rsid w:val="005F589E"/>
    <w:rsid w:val="006024D9"/>
    <w:rsid w:val="00602A40"/>
    <w:rsid w:val="00602D5B"/>
    <w:rsid w:val="0060343B"/>
    <w:rsid w:val="00606D33"/>
    <w:rsid w:val="006109C4"/>
    <w:rsid w:val="00610AC8"/>
    <w:rsid w:val="00611751"/>
    <w:rsid w:val="006151C6"/>
    <w:rsid w:val="00616F51"/>
    <w:rsid w:val="00621DCE"/>
    <w:rsid w:val="00622034"/>
    <w:rsid w:val="00622112"/>
    <w:rsid w:val="006271FF"/>
    <w:rsid w:val="0063146B"/>
    <w:rsid w:val="00631830"/>
    <w:rsid w:val="006322AD"/>
    <w:rsid w:val="006324ED"/>
    <w:rsid w:val="00634CA5"/>
    <w:rsid w:val="00637F24"/>
    <w:rsid w:val="0064164B"/>
    <w:rsid w:val="00641D6C"/>
    <w:rsid w:val="00642316"/>
    <w:rsid w:val="00642F1A"/>
    <w:rsid w:val="00643712"/>
    <w:rsid w:val="00644BDE"/>
    <w:rsid w:val="0064611D"/>
    <w:rsid w:val="00657266"/>
    <w:rsid w:val="0066228C"/>
    <w:rsid w:val="006645F9"/>
    <w:rsid w:val="00664B68"/>
    <w:rsid w:val="00666C19"/>
    <w:rsid w:val="00667FB1"/>
    <w:rsid w:val="0067635B"/>
    <w:rsid w:val="00684DC5"/>
    <w:rsid w:val="006850B3"/>
    <w:rsid w:val="006920F5"/>
    <w:rsid w:val="00693269"/>
    <w:rsid w:val="006957DF"/>
    <w:rsid w:val="006A3125"/>
    <w:rsid w:val="006A3F04"/>
    <w:rsid w:val="006A569C"/>
    <w:rsid w:val="006A6B86"/>
    <w:rsid w:val="006B4BE7"/>
    <w:rsid w:val="006B6BA1"/>
    <w:rsid w:val="006C145C"/>
    <w:rsid w:val="006C2E6B"/>
    <w:rsid w:val="006C2E81"/>
    <w:rsid w:val="006C36E3"/>
    <w:rsid w:val="006C5078"/>
    <w:rsid w:val="006D358D"/>
    <w:rsid w:val="006E10BA"/>
    <w:rsid w:val="006E5AFD"/>
    <w:rsid w:val="006E7899"/>
    <w:rsid w:val="006E78E6"/>
    <w:rsid w:val="006F16E0"/>
    <w:rsid w:val="006F1F70"/>
    <w:rsid w:val="006F3624"/>
    <w:rsid w:val="006F7F42"/>
    <w:rsid w:val="007007BA"/>
    <w:rsid w:val="007009EA"/>
    <w:rsid w:val="007019B1"/>
    <w:rsid w:val="007024A3"/>
    <w:rsid w:val="0070676A"/>
    <w:rsid w:val="0071091A"/>
    <w:rsid w:val="00710C30"/>
    <w:rsid w:val="00710FED"/>
    <w:rsid w:val="0071414B"/>
    <w:rsid w:val="007158C3"/>
    <w:rsid w:val="007162DA"/>
    <w:rsid w:val="00725B1F"/>
    <w:rsid w:val="00726B44"/>
    <w:rsid w:val="00726F59"/>
    <w:rsid w:val="00730A12"/>
    <w:rsid w:val="007336CB"/>
    <w:rsid w:val="00746563"/>
    <w:rsid w:val="00750C92"/>
    <w:rsid w:val="00751FF8"/>
    <w:rsid w:val="0075772C"/>
    <w:rsid w:val="00763454"/>
    <w:rsid w:val="00765279"/>
    <w:rsid w:val="007659E2"/>
    <w:rsid w:val="007712CA"/>
    <w:rsid w:val="007730A7"/>
    <w:rsid w:val="007740F2"/>
    <w:rsid w:val="007745B5"/>
    <w:rsid w:val="00775493"/>
    <w:rsid w:val="00777015"/>
    <w:rsid w:val="00777A66"/>
    <w:rsid w:val="00780094"/>
    <w:rsid w:val="00782DDE"/>
    <w:rsid w:val="007876D0"/>
    <w:rsid w:val="00791B96"/>
    <w:rsid w:val="00794B95"/>
    <w:rsid w:val="007A0096"/>
    <w:rsid w:val="007A02AB"/>
    <w:rsid w:val="007B0739"/>
    <w:rsid w:val="007B0A5E"/>
    <w:rsid w:val="007B2C8D"/>
    <w:rsid w:val="007B7654"/>
    <w:rsid w:val="007B7A53"/>
    <w:rsid w:val="007C0F0D"/>
    <w:rsid w:val="007C3E26"/>
    <w:rsid w:val="007C5FA4"/>
    <w:rsid w:val="007D16D1"/>
    <w:rsid w:val="007D518C"/>
    <w:rsid w:val="007F0E7C"/>
    <w:rsid w:val="007F3F52"/>
    <w:rsid w:val="0080217A"/>
    <w:rsid w:val="00802665"/>
    <w:rsid w:val="00804DE7"/>
    <w:rsid w:val="008060E6"/>
    <w:rsid w:val="00811A44"/>
    <w:rsid w:val="00811BE0"/>
    <w:rsid w:val="008175D6"/>
    <w:rsid w:val="00820F1F"/>
    <w:rsid w:val="008244F5"/>
    <w:rsid w:val="00825EED"/>
    <w:rsid w:val="008269FB"/>
    <w:rsid w:val="00826E41"/>
    <w:rsid w:val="008279B1"/>
    <w:rsid w:val="00827DF3"/>
    <w:rsid w:val="008320B2"/>
    <w:rsid w:val="00832621"/>
    <w:rsid w:val="008337F4"/>
    <w:rsid w:val="00834A9D"/>
    <w:rsid w:val="00837B6D"/>
    <w:rsid w:val="00851E2A"/>
    <w:rsid w:val="00853E0F"/>
    <w:rsid w:val="008601B8"/>
    <w:rsid w:val="00864D13"/>
    <w:rsid w:val="00865DBC"/>
    <w:rsid w:val="00866F83"/>
    <w:rsid w:val="00867C36"/>
    <w:rsid w:val="00867C9A"/>
    <w:rsid w:val="00881183"/>
    <w:rsid w:val="008830ED"/>
    <w:rsid w:val="00883FB0"/>
    <w:rsid w:val="00884405"/>
    <w:rsid w:val="008904A5"/>
    <w:rsid w:val="008912FB"/>
    <w:rsid w:val="008A52DF"/>
    <w:rsid w:val="008B7645"/>
    <w:rsid w:val="008C66BE"/>
    <w:rsid w:val="008C7EF8"/>
    <w:rsid w:val="008D24CE"/>
    <w:rsid w:val="008D2FAD"/>
    <w:rsid w:val="008D6DCF"/>
    <w:rsid w:val="008D7B2C"/>
    <w:rsid w:val="008E259D"/>
    <w:rsid w:val="008E4561"/>
    <w:rsid w:val="008E7D73"/>
    <w:rsid w:val="008F0AB0"/>
    <w:rsid w:val="008F0B33"/>
    <w:rsid w:val="008F260D"/>
    <w:rsid w:val="008F6D5F"/>
    <w:rsid w:val="00900CAB"/>
    <w:rsid w:val="00900D10"/>
    <w:rsid w:val="00902E47"/>
    <w:rsid w:val="00903EC3"/>
    <w:rsid w:val="00905324"/>
    <w:rsid w:val="009061BD"/>
    <w:rsid w:val="00906704"/>
    <w:rsid w:val="009074B1"/>
    <w:rsid w:val="00907521"/>
    <w:rsid w:val="009144ED"/>
    <w:rsid w:val="0092004B"/>
    <w:rsid w:val="009213C0"/>
    <w:rsid w:val="00921636"/>
    <w:rsid w:val="00924CCB"/>
    <w:rsid w:val="009263AC"/>
    <w:rsid w:val="00927920"/>
    <w:rsid w:val="00927CE1"/>
    <w:rsid w:val="0093050D"/>
    <w:rsid w:val="00931B51"/>
    <w:rsid w:val="00942153"/>
    <w:rsid w:val="00943F7E"/>
    <w:rsid w:val="00945467"/>
    <w:rsid w:val="00946B1B"/>
    <w:rsid w:val="00950212"/>
    <w:rsid w:val="00952FFE"/>
    <w:rsid w:val="00956B89"/>
    <w:rsid w:val="009572EB"/>
    <w:rsid w:val="00960BC0"/>
    <w:rsid w:val="00960BC5"/>
    <w:rsid w:val="00962849"/>
    <w:rsid w:val="0096297E"/>
    <w:rsid w:val="009667A9"/>
    <w:rsid w:val="009802B0"/>
    <w:rsid w:val="009809F8"/>
    <w:rsid w:val="00981448"/>
    <w:rsid w:val="00983486"/>
    <w:rsid w:val="009852AF"/>
    <w:rsid w:val="009918F0"/>
    <w:rsid w:val="00992061"/>
    <w:rsid w:val="00995F8E"/>
    <w:rsid w:val="009A049B"/>
    <w:rsid w:val="009A1FD6"/>
    <w:rsid w:val="009A6DF0"/>
    <w:rsid w:val="009B10B5"/>
    <w:rsid w:val="009B572A"/>
    <w:rsid w:val="009B5BF8"/>
    <w:rsid w:val="009C1F65"/>
    <w:rsid w:val="009C1F6B"/>
    <w:rsid w:val="009C275D"/>
    <w:rsid w:val="009C392A"/>
    <w:rsid w:val="009C439D"/>
    <w:rsid w:val="009C6197"/>
    <w:rsid w:val="009D30CE"/>
    <w:rsid w:val="009D5566"/>
    <w:rsid w:val="009D5AF5"/>
    <w:rsid w:val="009E092F"/>
    <w:rsid w:val="009E0D47"/>
    <w:rsid w:val="009E2D28"/>
    <w:rsid w:val="009E2DD5"/>
    <w:rsid w:val="009E3A0A"/>
    <w:rsid w:val="009E47D4"/>
    <w:rsid w:val="009E4DB9"/>
    <w:rsid w:val="009E547A"/>
    <w:rsid w:val="009F06D7"/>
    <w:rsid w:val="009F0ACE"/>
    <w:rsid w:val="009F3C31"/>
    <w:rsid w:val="009F550D"/>
    <w:rsid w:val="009F62AA"/>
    <w:rsid w:val="009F67BE"/>
    <w:rsid w:val="00A01067"/>
    <w:rsid w:val="00A0289D"/>
    <w:rsid w:val="00A07107"/>
    <w:rsid w:val="00A07F7F"/>
    <w:rsid w:val="00A12961"/>
    <w:rsid w:val="00A12D28"/>
    <w:rsid w:val="00A149A8"/>
    <w:rsid w:val="00A1613B"/>
    <w:rsid w:val="00A16386"/>
    <w:rsid w:val="00A16F77"/>
    <w:rsid w:val="00A222C5"/>
    <w:rsid w:val="00A26BF7"/>
    <w:rsid w:val="00A27137"/>
    <w:rsid w:val="00A33624"/>
    <w:rsid w:val="00A339B2"/>
    <w:rsid w:val="00A34C95"/>
    <w:rsid w:val="00A35170"/>
    <w:rsid w:val="00A35392"/>
    <w:rsid w:val="00A35A53"/>
    <w:rsid w:val="00A35AC5"/>
    <w:rsid w:val="00A36E7F"/>
    <w:rsid w:val="00A41CBC"/>
    <w:rsid w:val="00A42543"/>
    <w:rsid w:val="00A425ED"/>
    <w:rsid w:val="00A44029"/>
    <w:rsid w:val="00A45534"/>
    <w:rsid w:val="00A46248"/>
    <w:rsid w:val="00A47023"/>
    <w:rsid w:val="00A54DB3"/>
    <w:rsid w:val="00A56DC8"/>
    <w:rsid w:val="00A56E27"/>
    <w:rsid w:val="00A60440"/>
    <w:rsid w:val="00A617A6"/>
    <w:rsid w:val="00A6183A"/>
    <w:rsid w:val="00A6562B"/>
    <w:rsid w:val="00A72ED2"/>
    <w:rsid w:val="00A7506C"/>
    <w:rsid w:val="00A8079E"/>
    <w:rsid w:val="00A85E7B"/>
    <w:rsid w:val="00A8728E"/>
    <w:rsid w:val="00A87316"/>
    <w:rsid w:val="00A876BE"/>
    <w:rsid w:val="00A90C9C"/>
    <w:rsid w:val="00AA1634"/>
    <w:rsid w:val="00AA5F4E"/>
    <w:rsid w:val="00AB3EA2"/>
    <w:rsid w:val="00AC01FD"/>
    <w:rsid w:val="00AC05A5"/>
    <w:rsid w:val="00AC0986"/>
    <w:rsid w:val="00AC37D7"/>
    <w:rsid w:val="00AC5140"/>
    <w:rsid w:val="00AC680A"/>
    <w:rsid w:val="00AC7C18"/>
    <w:rsid w:val="00AD0C75"/>
    <w:rsid w:val="00AD15D4"/>
    <w:rsid w:val="00AD60A6"/>
    <w:rsid w:val="00AE056C"/>
    <w:rsid w:val="00AE05C2"/>
    <w:rsid w:val="00AE3467"/>
    <w:rsid w:val="00AE4469"/>
    <w:rsid w:val="00AE5BEC"/>
    <w:rsid w:val="00AF174C"/>
    <w:rsid w:val="00AF17A4"/>
    <w:rsid w:val="00AF381B"/>
    <w:rsid w:val="00AF3C3C"/>
    <w:rsid w:val="00AF434A"/>
    <w:rsid w:val="00AF4AEE"/>
    <w:rsid w:val="00AF5FAF"/>
    <w:rsid w:val="00AF6FF5"/>
    <w:rsid w:val="00AF7D72"/>
    <w:rsid w:val="00B02590"/>
    <w:rsid w:val="00B06504"/>
    <w:rsid w:val="00B06AC1"/>
    <w:rsid w:val="00B13FD9"/>
    <w:rsid w:val="00B161B3"/>
    <w:rsid w:val="00B20ECB"/>
    <w:rsid w:val="00B32D74"/>
    <w:rsid w:val="00B3309E"/>
    <w:rsid w:val="00B3703E"/>
    <w:rsid w:val="00B41DD0"/>
    <w:rsid w:val="00B46F11"/>
    <w:rsid w:val="00B5064D"/>
    <w:rsid w:val="00B51ED6"/>
    <w:rsid w:val="00B54534"/>
    <w:rsid w:val="00B56069"/>
    <w:rsid w:val="00B61CBD"/>
    <w:rsid w:val="00B6308E"/>
    <w:rsid w:val="00B6648D"/>
    <w:rsid w:val="00B66530"/>
    <w:rsid w:val="00B674E3"/>
    <w:rsid w:val="00B676AE"/>
    <w:rsid w:val="00B7527E"/>
    <w:rsid w:val="00B806ED"/>
    <w:rsid w:val="00B80943"/>
    <w:rsid w:val="00B824C5"/>
    <w:rsid w:val="00B84B12"/>
    <w:rsid w:val="00B84E05"/>
    <w:rsid w:val="00B84F89"/>
    <w:rsid w:val="00B858EC"/>
    <w:rsid w:val="00B85914"/>
    <w:rsid w:val="00B9072F"/>
    <w:rsid w:val="00B90E15"/>
    <w:rsid w:val="00B92C18"/>
    <w:rsid w:val="00B94230"/>
    <w:rsid w:val="00B9435A"/>
    <w:rsid w:val="00B9649C"/>
    <w:rsid w:val="00BA0AFC"/>
    <w:rsid w:val="00BA3500"/>
    <w:rsid w:val="00BA40FF"/>
    <w:rsid w:val="00BA5C75"/>
    <w:rsid w:val="00BB03A0"/>
    <w:rsid w:val="00BB1B53"/>
    <w:rsid w:val="00BB465A"/>
    <w:rsid w:val="00BB6962"/>
    <w:rsid w:val="00BB6D5C"/>
    <w:rsid w:val="00BB7737"/>
    <w:rsid w:val="00BB79D3"/>
    <w:rsid w:val="00BC0F49"/>
    <w:rsid w:val="00BC17A1"/>
    <w:rsid w:val="00BC2ADF"/>
    <w:rsid w:val="00BC5AF4"/>
    <w:rsid w:val="00BD5E4A"/>
    <w:rsid w:val="00BE0142"/>
    <w:rsid w:val="00BE0C2D"/>
    <w:rsid w:val="00BE0CB6"/>
    <w:rsid w:val="00BE1861"/>
    <w:rsid w:val="00BE57DE"/>
    <w:rsid w:val="00BE6F4C"/>
    <w:rsid w:val="00BE77BA"/>
    <w:rsid w:val="00BF1AED"/>
    <w:rsid w:val="00BF2435"/>
    <w:rsid w:val="00C00EDA"/>
    <w:rsid w:val="00C01627"/>
    <w:rsid w:val="00C02093"/>
    <w:rsid w:val="00C02170"/>
    <w:rsid w:val="00C02C52"/>
    <w:rsid w:val="00C04452"/>
    <w:rsid w:val="00C0528E"/>
    <w:rsid w:val="00C12B22"/>
    <w:rsid w:val="00C158F2"/>
    <w:rsid w:val="00C16806"/>
    <w:rsid w:val="00C17AE5"/>
    <w:rsid w:val="00C17FAA"/>
    <w:rsid w:val="00C2262F"/>
    <w:rsid w:val="00C22DCB"/>
    <w:rsid w:val="00C238F0"/>
    <w:rsid w:val="00C23EF7"/>
    <w:rsid w:val="00C248CF"/>
    <w:rsid w:val="00C252F2"/>
    <w:rsid w:val="00C31326"/>
    <w:rsid w:val="00C32D99"/>
    <w:rsid w:val="00C32F0F"/>
    <w:rsid w:val="00C3310C"/>
    <w:rsid w:val="00C4003D"/>
    <w:rsid w:val="00C41150"/>
    <w:rsid w:val="00C413FA"/>
    <w:rsid w:val="00C433F2"/>
    <w:rsid w:val="00C43DBD"/>
    <w:rsid w:val="00C47415"/>
    <w:rsid w:val="00C477AF"/>
    <w:rsid w:val="00C51662"/>
    <w:rsid w:val="00C53382"/>
    <w:rsid w:val="00C55B66"/>
    <w:rsid w:val="00C60117"/>
    <w:rsid w:val="00C641A6"/>
    <w:rsid w:val="00C66013"/>
    <w:rsid w:val="00C67ED3"/>
    <w:rsid w:val="00C701D9"/>
    <w:rsid w:val="00C712A5"/>
    <w:rsid w:val="00C7489E"/>
    <w:rsid w:val="00C80738"/>
    <w:rsid w:val="00C80F7C"/>
    <w:rsid w:val="00C82170"/>
    <w:rsid w:val="00C823F9"/>
    <w:rsid w:val="00C85980"/>
    <w:rsid w:val="00C868CE"/>
    <w:rsid w:val="00C910B9"/>
    <w:rsid w:val="00C91A39"/>
    <w:rsid w:val="00C91E7D"/>
    <w:rsid w:val="00C93198"/>
    <w:rsid w:val="00C9701D"/>
    <w:rsid w:val="00CA2A1D"/>
    <w:rsid w:val="00CA405C"/>
    <w:rsid w:val="00CA4C79"/>
    <w:rsid w:val="00CB1F76"/>
    <w:rsid w:val="00CB37FD"/>
    <w:rsid w:val="00CB38C3"/>
    <w:rsid w:val="00CB4ABE"/>
    <w:rsid w:val="00CB5816"/>
    <w:rsid w:val="00CC0007"/>
    <w:rsid w:val="00CC1E58"/>
    <w:rsid w:val="00CC7CFB"/>
    <w:rsid w:val="00CE0438"/>
    <w:rsid w:val="00CE1E39"/>
    <w:rsid w:val="00CE3370"/>
    <w:rsid w:val="00CE41B8"/>
    <w:rsid w:val="00CF0E37"/>
    <w:rsid w:val="00CF3661"/>
    <w:rsid w:val="00CF5A37"/>
    <w:rsid w:val="00CF6267"/>
    <w:rsid w:val="00CF70F9"/>
    <w:rsid w:val="00D05117"/>
    <w:rsid w:val="00D05B1C"/>
    <w:rsid w:val="00D10559"/>
    <w:rsid w:val="00D11D8E"/>
    <w:rsid w:val="00D13FB4"/>
    <w:rsid w:val="00D146FD"/>
    <w:rsid w:val="00D14716"/>
    <w:rsid w:val="00D15D9D"/>
    <w:rsid w:val="00D16C7E"/>
    <w:rsid w:val="00D17F35"/>
    <w:rsid w:val="00D20D9B"/>
    <w:rsid w:val="00D230DB"/>
    <w:rsid w:val="00D24865"/>
    <w:rsid w:val="00D259A4"/>
    <w:rsid w:val="00D26728"/>
    <w:rsid w:val="00D273AA"/>
    <w:rsid w:val="00D274E0"/>
    <w:rsid w:val="00D31066"/>
    <w:rsid w:val="00D34328"/>
    <w:rsid w:val="00D34986"/>
    <w:rsid w:val="00D462E5"/>
    <w:rsid w:val="00D46882"/>
    <w:rsid w:val="00D5035C"/>
    <w:rsid w:val="00D51617"/>
    <w:rsid w:val="00D52B02"/>
    <w:rsid w:val="00D536A8"/>
    <w:rsid w:val="00D57BAD"/>
    <w:rsid w:val="00D61BCB"/>
    <w:rsid w:val="00D6264C"/>
    <w:rsid w:val="00D6296F"/>
    <w:rsid w:val="00D63B51"/>
    <w:rsid w:val="00D640C4"/>
    <w:rsid w:val="00D646BF"/>
    <w:rsid w:val="00D67573"/>
    <w:rsid w:val="00D71D79"/>
    <w:rsid w:val="00D7204B"/>
    <w:rsid w:val="00D728F5"/>
    <w:rsid w:val="00D73925"/>
    <w:rsid w:val="00D82A3D"/>
    <w:rsid w:val="00D91998"/>
    <w:rsid w:val="00D94A9C"/>
    <w:rsid w:val="00D961D0"/>
    <w:rsid w:val="00D97861"/>
    <w:rsid w:val="00DA2A56"/>
    <w:rsid w:val="00DA4490"/>
    <w:rsid w:val="00DA4869"/>
    <w:rsid w:val="00DA64FA"/>
    <w:rsid w:val="00DB4A43"/>
    <w:rsid w:val="00DB5C3C"/>
    <w:rsid w:val="00DB6F6D"/>
    <w:rsid w:val="00DB77CA"/>
    <w:rsid w:val="00DB7920"/>
    <w:rsid w:val="00DC0038"/>
    <w:rsid w:val="00DC1D63"/>
    <w:rsid w:val="00DC2298"/>
    <w:rsid w:val="00DC2870"/>
    <w:rsid w:val="00DC55A3"/>
    <w:rsid w:val="00DC5C93"/>
    <w:rsid w:val="00DD185C"/>
    <w:rsid w:val="00DD375F"/>
    <w:rsid w:val="00DE1534"/>
    <w:rsid w:val="00DE4372"/>
    <w:rsid w:val="00DE6820"/>
    <w:rsid w:val="00DF0237"/>
    <w:rsid w:val="00DF54E6"/>
    <w:rsid w:val="00DF77AC"/>
    <w:rsid w:val="00E0073A"/>
    <w:rsid w:val="00E01BC2"/>
    <w:rsid w:val="00E0574D"/>
    <w:rsid w:val="00E07712"/>
    <w:rsid w:val="00E11DA1"/>
    <w:rsid w:val="00E12954"/>
    <w:rsid w:val="00E14961"/>
    <w:rsid w:val="00E171D5"/>
    <w:rsid w:val="00E20D5C"/>
    <w:rsid w:val="00E303FC"/>
    <w:rsid w:val="00E316CB"/>
    <w:rsid w:val="00E32B9A"/>
    <w:rsid w:val="00E335FD"/>
    <w:rsid w:val="00E33D48"/>
    <w:rsid w:val="00E358F9"/>
    <w:rsid w:val="00E363C4"/>
    <w:rsid w:val="00E3773F"/>
    <w:rsid w:val="00E45B06"/>
    <w:rsid w:val="00E51F99"/>
    <w:rsid w:val="00E51FAE"/>
    <w:rsid w:val="00E527B8"/>
    <w:rsid w:val="00E52E17"/>
    <w:rsid w:val="00E553CE"/>
    <w:rsid w:val="00E63353"/>
    <w:rsid w:val="00E6379E"/>
    <w:rsid w:val="00E642B4"/>
    <w:rsid w:val="00E647FB"/>
    <w:rsid w:val="00E65779"/>
    <w:rsid w:val="00E65D40"/>
    <w:rsid w:val="00E65F2B"/>
    <w:rsid w:val="00E72090"/>
    <w:rsid w:val="00E72B78"/>
    <w:rsid w:val="00E744FB"/>
    <w:rsid w:val="00E75215"/>
    <w:rsid w:val="00E760E7"/>
    <w:rsid w:val="00E768C2"/>
    <w:rsid w:val="00E777E7"/>
    <w:rsid w:val="00E811AC"/>
    <w:rsid w:val="00E83D2E"/>
    <w:rsid w:val="00E926CF"/>
    <w:rsid w:val="00E945D0"/>
    <w:rsid w:val="00E94A96"/>
    <w:rsid w:val="00E96BC1"/>
    <w:rsid w:val="00E97301"/>
    <w:rsid w:val="00EA0C23"/>
    <w:rsid w:val="00EA4925"/>
    <w:rsid w:val="00EA4C4E"/>
    <w:rsid w:val="00EA61AE"/>
    <w:rsid w:val="00EA6DD4"/>
    <w:rsid w:val="00EB2AB7"/>
    <w:rsid w:val="00EB36A9"/>
    <w:rsid w:val="00EC0D23"/>
    <w:rsid w:val="00EC14C5"/>
    <w:rsid w:val="00EC571E"/>
    <w:rsid w:val="00ED00EA"/>
    <w:rsid w:val="00ED0275"/>
    <w:rsid w:val="00ED2285"/>
    <w:rsid w:val="00ED2A06"/>
    <w:rsid w:val="00ED2E00"/>
    <w:rsid w:val="00ED3E41"/>
    <w:rsid w:val="00ED77E9"/>
    <w:rsid w:val="00EE4682"/>
    <w:rsid w:val="00EE5E4A"/>
    <w:rsid w:val="00EE6538"/>
    <w:rsid w:val="00EF320B"/>
    <w:rsid w:val="00EF46A6"/>
    <w:rsid w:val="00F02BD5"/>
    <w:rsid w:val="00F04FDE"/>
    <w:rsid w:val="00F129FF"/>
    <w:rsid w:val="00F15EC7"/>
    <w:rsid w:val="00F171B0"/>
    <w:rsid w:val="00F22FFE"/>
    <w:rsid w:val="00F2346F"/>
    <w:rsid w:val="00F24568"/>
    <w:rsid w:val="00F24AB7"/>
    <w:rsid w:val="00F253F7"/>
    <w:rsid w:val="00F2704E"/>
    <w:rsid w:val="00F31CDF"/>
    <w:rsid w:val="00F326E1"/>
    <w:rsid w:val="00F34923"/>
    <w:rsid w:val="00F35BF3"/>
    <w:rsid w:val="00F40016"/>
    <w:rsid w:val="00F4035D"/>
    <w:rsid w:val="00F40560"/>
    <w:rsid w:val="00F43BE1"/>
    <w:rsid w:val="00F4540D"/>
    <w:rsid w:val="00F46DB3"/>
    <w:rsid w:val="00F50685"/>
    <w:rsid w:val="00F50732"/>
    <w:rsid w:val="00F50943"/>
    <w:rsid w:val="00F5438B"/>
    <w:rsid w:val="00F57D22"/>
    <w:rsid w:val="00F63253"/>
    <w:rsid w:val="00F6366A"/>
    <w:rsid w:val="00F645DF"/>
    <w:rsid w:val="00F66895"/>
    <w:rsid w:val="00F70E2F"/>
    <w:rsid w:val="00F75210"/>
    <w:rsid w:val="00F824DA"/>
    <w:rsid w:val="00F85C16"/>
    <w:rsid w:val="00F862CD"/>
    <w:rsid w:val="00F96756"/>
    <w:rsid w:val="00FA0480"/>
    <w:rsid w:val="00FA47F0"/>
    <w:rsid w:val="00FA55EC"/>
    <w:rsid w:val="00FB171B"/>
    <w:rsid w:val="00FB28FB"/>
    <w:rsid w:val="00FB3232"/>
    <w:rsid w:val="00FB3690"/>
    <w:rsid w:val="00FB45D4"/>
    <w:rsid w:val="00FC0121"/>
    <w:rsid w:val="00FC176D"/>
    <w:rsid w:val="00FC4218"/>
    <w:rsid w:val="00FC4365"/>
    <w:rsid w:val="00FC639A"/>
    <w:rsid w:val="00FD1304"/>
    <w:rsid w:val="00FD16BC"/>
    <w:rsid w:val="00FD1A95"/>
    <w:rsid w:val="00FD39A3"/>
    <w:rsid w:val="00FD473F"/>
    <w:rsid w:val="00FD64B3"/>
    <w:rsid w:val="00FE4A9A"/>
    <w:rsid w:val="00FE50CB"/>
    <w:rsid w:val="00FF0D0E"/>
    <w:rsid w:val="00FF5C2B"/>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2A3D"/>
    <w:rPr>
      <w:b/>
      <w:bCs/>
    </w:rPr>
  </w:style>
  <w:style w:type="character" w:customStyle="1" w:styleId="CommentSubjectChar">
    <w:name w:val="Comment Subject Char"/>
    <w:basedOn w:val="CommentTextChar"/>
    <w:link w:val="CommentSubject"/>
    <w:uiPriority w:val="99"/>
    <w:semiHidden/>
    <w:rsid w:val="00D82A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2A3D"/>
    <w:rPr>
      <w:b/>
      <w:bCs/>
    </w:rPr>
  </w:style>
  <w:style w:type="character" w:customStyle="1" w:styleId="CommentSubjectChar">
    <w:name w:val="Comment Subject Char"/>
    <w:basedOn w:val="CommentTextChar"/>
    <w:link w:val="CommentSubject"/>
    <w:uiPriority w:val="99"/>
    <w:semiHidden/>
    <w:rsid w:val="00D8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313415104">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768887985">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8lDsdru0Hs" TargetMode="External"/><Relationship Id="rId4" Type="http://schemas.microsoft.com/office/2007/relationships/stylesWithEffects" Target="stylesWithEffects.xml"/><Relationship Id="rId9" Type="http://schemas.openxmlformats.org/officeDocument/2006/relationships/hyperlink" Target="https://www.youtube.com/watch?v=pkKZ4e0iU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4FAC-E8B7-4A11-B2FA-07EED34C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Michele (Roy)</cp:lastModifiedBy>
  <cp:revision>20</cp:revision>
  <cp:lastPrinted>2016-07-13T15:07:00Z</cp:lastPrinted>
  <dcterms:created xsi:type="dcterms:W3CDTF">2016-07-19T14:36:00Z</dcterms:created>
  <dcterms:modified xsi:type="dcterms:W3CDTF">2016-07-19T15:49:00Z</dcterms:modified>
</cp:coreProperties>
</file>