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9BB27" w14:textId="0C7D3E30" w:rsidR="00935FA5" w:rsidRDefault="00481FDE" w:rsidP="00BB2BB6">
      <w:pPr>
        <w:jc w:val="center"/>
      </w:pPr>
      <w:r>
        <w:rPr>
          <w:noProof/>
        </w:rPr>
        <w:drawing>
          <wp:inline distT="0" distB="0" distL="0" distR="0" wp14:anchorId="3BC77B79" wp14:editId="75F22C21">
            <wp:extent cx="2119085" cy="592042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57" cy="5917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62E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C43438" wp14:editId="4A142F5F">
                <wp:simplePos x="0" y="0"/>
                <wp:positionH relativeFrom="column">
                  <wp:posOffset>-419100</wp:posOffset>
                </wp:positionH>
                <wp:positionV relativeFrom="paragraph">
                  <wp:posOffset>685800</wp:posOffset>
                </wp:positionV>
                <wp:extent cx="14857095" cy="656590"/>
                <wp:effectExtent l="0" t="0" r="27305" b="2921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709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E544" w14:textId="67100461" w:rsidR="00696E4D" w:rsidRPr="005E5A6B" w:rsidRDefault="00696E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E5A6B">
                              <w:rPr>
                                <w:b/>
                                <w:sz w:val="28"/>
                                <w:szCs w:val="28"/>
                              </w:rPr>
                              <w:t>Project Name:</w:t>
                            </w:r>
                            <w:r w:rsidR="002063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ED Utilization and PCP Follow-up</w:t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24303"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24303"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0638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0638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0638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b/>
                                <w:sz w:val="28"/>
                                <w:szCs w:val="28"/>
                              </w:rPr>
                              <w:t>Date:</w:t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638F">
                              <w:rPr>
                                <w:sz w:val="28"/>
                                <w:szCs w:val="28"/>
                              </w:rPr>
                              <w:t>1/7/16</w:t>
                            </w:r>
                          </w:p>
                          <w:p w14:paraId="41D53FAA" w14:textId="6C84F652" w:rsidR="00696E4D" w:rsidRPr="005E5A6B" w:rsidRDefault="00696E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E5A6B">
                              <w:rPr>
                                <w:b/>
                                <w:sz w:val="28"/>
                                <w:szCs w:val="28"/>
                              </w:rPr>
                              <w:t>Prepared By:</w:t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638F">
                              <w:rPr>
                                <w:sz w:val="28"/>
                                <w:szCs w:val="28"/>
                              </w:rPr>
                              <w:t>Chris Camillo, Ralph Chartier, Michael Spoerri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3pt;margin-top:54pt;width:1169.85pt;height:5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">
                <v:textbox>
                  <w:txbxContent>
                    <w:p w14:paraId="5551E544" w14:textId="67100461" w:rsidR="00696E4D" w:rsidRPr="005E5A6B" w:rsidRDefault="00696E4D">
                      <w:pPr>
                        <w:rPr>
                          <w:sz w:val="28"/>
                          <w:szCs w:val="28"/>
                        </w:rPr>
                      </w:pPr>
                      <w:r w:rsidRPr="005E5A6B">
                        <w:rPr>
                          <w:b/>
                          <w:sz w:val="28"/>
                          <w:szCs w:val="28"/>
                        </w:rPr>
                        <w:t>Project Name:</w:t>
                      </w:r>
                      <w:r w:rsidR="0020638F">
                        <w:rPr>
                          <w:b/>
                          <w:sz w:val="28"/>
                          <w:szCs w:val="28"/>
                        </w:rPr>
                        <w:t xml:space="preserve"> ED Utilization and PCP Follow-up</w:t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="00824303" w:rsidRPr="005E5A6B">
                        <w:rPr>
                          <w:sz w:val="28"/>
                          <w:szCs w:val="28"/>
                        </w:rPr>
                        <w:tab/>
                      </w:r>
                      <w:r w:rsidR="00824303" w:rsidRPr="005E5A6B">
                        <w:rPr>
                          <w:sz w:val="28"/>
                          <w:szCs w:val="28"/>
                        </w:rPr>
                        <w:tab/>
                      </w:r>
                      <w:r w:rsidR="0020638F">
                        <w:rPr>
                          <w:sz w:val="28"/>
                          <w:szCs w:val="28"/>
                        </w:rPr>
                        <w:tab/>
                      </w:r>
                      <w:r w:rsidR="0020638F">
                        <w:rPr>
                          <w:sz w:val="28"/>
                          <w:szCs w:val="28"/>
                        </w:rPr>
                        <w:tab/>
                      </w:r>
                      <w:r w:rsidR="0020638F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b/>
                          <w:sz w:val="28"/>
                          <w:szCs w:val="28"/>
                        </w:rPr>
                        <w:t>Date:</w:t>
                      </w:r>
                      <w:r w:rsidRPr="005E5A6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0638F">
                        <w:rPr>
                          <w:sz w:val="28"/>
                          <w:szCs w:val="28"/>
                        </w:rPr>
                        <w:t>1/7/16</w:t>
                      </w:r>
                    </w:p>
                    <w:p w14:paraId="41D53FAA" w14:textId="6C84F652" w:rsidR="00696E4D" w:rsidRPr="005E5A6B" w:rsidRDefault="00696E4D">
                      <w:pPr>
                        <w:rPr>
                          <w:sz w:val="28"/>
                          <w:szCs w:val="28"/>
                        </w:rPr>
                      </w:pPr>
                      <w:r w:rsidRPr="005E5A6B">
                        <w:rPr>
                          <w:b/>
                          <w:sz w:val="28"/>
                          <w:szCs w:val="28"/>
                        </w:rPr>
                        <w:t>Prepared By:</w:t>
                      </w:r>
                      <w:r w:rsidRPr="005E5A6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0638F">
                        <w:rPr>
                          <w:sz w:val="28"/>
                          <w:szCs w:val="28"/>
                        </w:rPr>
                        <w:t>Chris Camillo, Ralph Chartier, Michael Spoerri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6509" w:tblpY="2307"/>
        <w:tblW w:w="0" w:type="auto"/>
        <w:tblLook w:val="04A0" w:firstRow="1" w:lastRow="0" w:firstColumn="1" w:lastColumn="0" w:noHBand="0" w:noVBand="1"/>
      </w:tblPr>
      <w:tblGrid>
        <w:gridCol w:w="2632"/>
        <w:gridCol w:w="2632"/>
        <w:gridCol w:w="2632"/>
      </w:tblGrid>
      <w:tr w:rsidR="00835D41" w:rsidRPr="00923618" w14:paraId="5A135BA0" w14:textId="77777777" w:rsidTr="00824303">
        <w:trPr>
          <w:trHeight w:val="263"/>
        </w:trPr>
        <w:tc>
          <w:tcPr>
            <w:tcW w:w="2632" w:type="dxa"/>
          </w:tcPr>
          <w:p w14:paraId="5E0DB0E4" w14:textId="77777777" w:rsidR="00835D41" w:rsidRPr="00824303" w:rsidRDefault="00835D41" w:rsidP="00824303">
            <w:pPr>
              <w:jc w:val="center"/>
              <w:rPr>
                <w:b/>
                <w:sz w:val="24"/>
                <w:szCs w:val="24"/>
              </w:rPr>
            </w:pPr>
            <w:r w:rsidRPr="00824303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2632" w:type="dxa"/>
          </w:tcPr>
          <w:p w14:paraId="4E47FFFB" w14:textId="77777777" w:rsidR="00835D41" w:rsidRPr="00824303" w:rsidRDefault="00835D41" w:rsidP="00824303">
            <w:pPr>
              <w:jc w:val="center"/>
              <w:rPr>
                <w:b/>
                <w:sz w:val="24"/>
                <w:szCs w:val="24"/>
              </w:rPr>
            </w:pPr>
            <w:r w:rsidRPr="00824303">
              <w:rPr>
                <w:b/>
                <w:sz w:val="24"/>
                <w:szCs w:val="24"/>
              </w:rPr>
              <w:t>Measures of Success</w:t>
            </w:r>
          </w:p>
        </w:tc>
        <w:tc>
          <w:tcPr>
            <w:tcW w:w="2632" w:type="dxa"/>
          </w:tcPr>
          <w:p w14:paraId="3B342244" w14:textId="77777777" w:rsidR="00835D41" w:rsidRPr="00824303" w:rsidRDefault="00835D41" w:rsidP="00824303">
            <w:pPr>
              <w:jc w:val="center"/>
              <w:rPr>
                <w:b/>
                <w:sz w:val="24"/>
                <w:szCs w:val="24"/>
              </w:rPr>
            </w:pPr>
            <w:r w:rsidRPr="00824303">
              <w:rPr>
                <w:b/>
                <w:sz w:val="24"/>
                <w:szCs w:val="24"/>
              </w:rPr>
              <w:t>Action Steps/Responsible Party</w:t>
            </w:r>
          </w:p>
        </w:tc>
      </w:tr>
      <w:tr w:rsidR="00835D41" w:rsidRPr="00923618" w14:paraId="41B93445" w14:textId="77777777" w:rsidTr="00824303">
        <w:trPr>
          <w:trHeight w:val="263"/>
        </w:trPr>
        <w:tc>
          <w:tcPr>
            <w:tcW w:w="2632" w:type="dxa"/>
          </w:tcPr>
          <w:p w14:paraId="33AEE98F" w14:textId="38E0FB54" w:rsidR="00835D41" w:rsidRPr="009F0395" w:rsidRDefault="009F0395" w:rsidP="009F0395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 strategy to promote better understanding of open access and express clinic services</w:t>
            </w:r>
          </w:p>
        </w:tc>
        <w:tc>
          <w:tcPr>
            <w:tcW w:w="2632" w:type="dxa"/>
          </w:tcPr>
          <w:p w14:paraId="5842E405" w14:textId="4531DC74" w:rsidR="00835D41" w:rsidRPr="00923618" w:rsidRDefault="007B28B6" w:rsidP="0082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Strategy will be identified by 1/31/16</w:t>
            </w:r>
          </w:p>
        </w:tc>
        <w:tc>
          <w:tcPr>
            <w:tcW w:w="2632" w:type="dxa"/>
          </w:tcPr>
          <w:p w14:paraId="19328230" w14:textId="3861EAEA" w:rsidR="00835D41" w:rsidRPr="00923618" w:rsidRDefault="007B28B6" w:rsidP="0082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Clinic leadership and PCP care team</w:t>
            </w:r>
          </w:p>
        </w:tc>
      </w:tr>
      <w:tr w:rsidR="00835D41" w:rsidRPr="00923618" w14:paraId="673C35A4" w14:textId="77777777" w:rsidTr="00824303">
        <w:trPr>
          <w:trHeight w:val="263"/>
        </w:trPr>
        <w:tc>
          <w:tcPr>
            <w:tcW w:w="2632" w:type="dxa"/>
          </w:tcPr>
          <w:p w14:paraId="791703D2" w14:textId="296F6A5D" w:rsidR="00835D41" w:rsidRPr="009F0395" w:rsidRDefault="009F0395" w:rsidP="009F0395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 strategy to establish more consistent follow-up especially for ED visits of high acuity</w:t>
            </w:r>
          </w:p>
        </w:tc>
        <w:tc>
          <w:tcPr>
            <w:tcW w:w="2632" w:type="dxa"/>
          </w:tcPr>
          <w:p w14:paraId="02FA7772" w14:textId="7EC7A00B" w:rsidR="00835D41" w:rsidRPr="00923618" w:rsidRDefault="007B28B6" w:rsidP="0082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Strategy will be identified by 1/31/16</w:t>
            </w:r>
          </w:p>
        </w:tc>
        <w:tc>
          <w:tcPr>
            <w:tcW w:w="2632" w:type="dxa"/>
          </w:tcPr>
          <w:p w14:paraId="5DC4F01B" w14:textId="1F7DDFA9" w:rsidR="00835D41" w:rsidRPr="00923618" w:rsidRDefault="007B28B6" w:rsidP="0082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PCP Care Team</w:t>
            </w:r>
          </w:p>
        </w:tc>
      </w:tr>
      <w:tr w:rsidR="00835D41" w:rsidRPr="00923618" w14:paraId="2FA32E08" w14:textId="77777777" w:rsidTr="00824303">
        <w:trPr>
          <w:trHeight w:val="263"/>
        </w:trPr>
        <w:tc>
          <w:tcPr>
            <w:tcW w:w="2632" w:type="dxa"/>
          </w:tcPr>
          <w:p w14:paraId="0BE2D2C3" w14:textId="7DD00CD6" w:rsidR="00835D41" w:rsidRPr="007B28B6" w:rsidRDefault="007B28B6" w:rsidP="007B28B6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 above strategies</w:t>
            </w:r>
          </w:p>
        </w:tc>
        <w:tc>
          <w:tcPr>
            <w:tcW w:w="2632" w:type="dxa"/>
          </w:tcPr>
          <w:p w14:paraId="17BC31D3" w14:textId="318963D5" w:rsidR="00835D41" w:rsidRPr="00923618" w:rsidRDefault="007B28B6" w:rsidP="0082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Above strategies will be implemented by 2/2016</w:t>
            </w:r>
          </w:p>
        </w:tc>
        <w:tc>
          <w:tcPr>
            <w:tcW w:w="2632" w:type="dxa"/>
          </w:tcPr>
          <w:p w14:paraId="29D01ADC" w14:textId="3AFA2944" w:rsidR="00835D41" w:rsidRPr="00923618" w:rsidRDefault="007B28B6" w:rsidP="0082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Chafee Leadership and PCP Care Team</w:t>
            </w:r>
          </w:p>
        </w:tc>
      </w:tr>
      <w:tr w:rsidR="00835D41" w:rsidRPr="00923618" w14:paraId="548E1CE3" w14:textId="77777777" w:rsidTr="00824303">
        <w:trPr>
          <w:trHeight w:val="263"/>
        </w:trPr>
        <w:tc>
          <w:tcPr>
            <w:tcW w:w="2632" w:type="dxa"/>
          </w:tcPr>
          <w:p w14:paraId="2229C705" w14:textId="53D31654" w:rsidR="00835D41" w:rsidRPr="007B28B6" w:rsidRDefault="007B28B6" w:rsidP="007B28B6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Monitor process</w:t>
            </w:r>
          </w:p>
        </w:tc>
        <w:tc>
          <w:tcPr>
            <w:tcW w:w="2632" w:type="dxa"/>
          </w:tcPr>
          <w:p w14:paraId="37C4C3B0" w14:textId="2F93521B" w:rsidR="00835D41" w:rsidRPr="00923618" w:rsidRDefault="007B28B6" w:rsidP="0082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will be followed from 2/16-5/16</w:t>
            </w:r>
          </w:p>
        </w:tc>
        <w:tc>
          <w:tcPr>
            <w:tcW w:w="2632" w:type="dxa"/>
          </w:tcPr>
          <w:p w14:paraId="12940B9C" w14:textId="41C1B38B" w:rsidR="00835D41" w:rsidRPr="00923618" w:rsidRDefault="007B28B6" w:rsidP="0082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</w:t>
            </w:r>
          </w:p>
        </w:tc>
      </w:tr>
      <w:tr w:rsidR="00835D41" w:rsidRPr="00923618" w14:paraId="37767890" w14:textId="77777777" w:rsidTr="00824303">
        <w:trPr>
          <w:trHeight w:val="263"/>
        </w:trPr>
        <w:tc>
          <w:tcPr>
            <w:tcW w:w="2632" w:type="dxa"/>
          </w:tcPr>
          <w:p w14:paraId="6AF719A9" w14:textId="51433173" w:rsidR="00835D41" w:rsidRPr="007B28B6" w:rsidRDefault="007B28B6" w:rsidP="007B28B6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Perform evaluation of pilot </w:t>
            </w:r>
          </w:p>
        </w:tc>
        <w:tc>
          <w:tcPr>
            <w:tcW w:w="2632" w:type="dxa"/>
          </w:tcPr>
          <w:p w14:paraId="24A0697F" w14:textId="19CCFC3F" w:rsidR="00835D41" w:rsidRPr="00923618" w:rsidRDefault="007B28B6" w:rsidP="0082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comparison of same data analysis for pilot care team compared to non-pilot care team</w:t>
            </w:r>
          </w:p>
        </w:tc>
        <w:tc>
          <w:tcPr>
            <w:tcW w:w="2632" w:type="dxa"/>
          </w:tcPr>
          <w:p w14:paraId="38FC05C7" w14:textId="67F5ACD7" w:rsidR="00835D41" w:rsidRPr="00923618" w:rsidRDefault="007B28B6" w:rsidP="0082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team</w:t>
            </w:r>
          </w:p>
        </w:tc>
      </w:tr>
    </w:tbl>
    <w:p w14:paraId="6B1D9403" w14:textId="629C97EA" w:rsidR="0091207F" w:rsidRDefault="004458B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941FB" wp14:editId="39729EFC">
                <wp:simplePos x="0" y="0"/>
                <wp:positionH relativeFrom="column">
                  <wp:posOffset>-406400</wp:posOffset>
                </wp:positionH>
                <wp:positionV relativeFrom="paragraph">
                  <wp:posOffset>2910840</wp:posOffset>
                </wp:positionV>
                <wp:extent cx="4894580" cy="3061970"/>
                <wp:effectExtent l="0" t="0" r="20320" b="241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306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08F28" w14:textId="69EDA449" w:rsidR="00C706CB" w:rsidRDefault="00C706CB" w:rsidP="00C706CB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  <w:r w:rsidRPr="00824303">
                              <w:rPr>
                                <w:b/>
                                <w:sz w:val="36"/>
                                <w:szCs w:val="36"/>
                              </w:rPr>
                              <w:t>urrent Condition</w:t>
                            </w:r>
                          </w:p>
                          <w:p w14:paraId="364780DB" w14:textId="17A3EA2D" w:rsidR="006934AD" w:rsidRDefault="006934AD" w:rsidP="006934A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934A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638F">
                              <w:rPr>
                                <w:sz w:val="24"/>
                                <w:szCs w:val="24"/>
                              </w:rPr>
                              <w:t xml:space="preserve">Anecdotally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we are confident that our patients utilize emergency departments for non-urgent health needs.</w:t>
                            </w:r>
                            <w:r w:rsidR="004458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Additionally, there is variation and inconsistency of primary care follow-up  for </w:t>
                            </w:r>
                            <w:r w:rsidR="00C706CB">
                              <w:rPr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patients seeking care in emergency rooms. </w:t>
                            </w:r>
                            <w:r w:rsidR="004458BE">
                              <w:rPr>
                                <w:sz w:val="24"/>
                                <w:szCs w:val="24"/>
                              </w:rPr>
                              <w:t xml:space="preserve"> The intent of this project is to:</w:t>
                            </w:r>
                          </w:p>
                          <w:p w14:paraId="4E791EEB" w14:textId="2D88539E" w:rsidR="004458BE" w:rsidRDefault="004458BE" w:rsidP="004458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stablish a preliminary measurement of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patients who seek care in the ED for non-urgent needs.</w:t>
                            </w:r>
                          </w:p>
                          <w:p w14:paraId="61DB1A2E" w14:textId="4C39823D" w:rsidR="004458BE" w:rsidRDefault="004458BE" w:rsidP="004458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Determine rate of follow-up after ED visit for a subset of our patients</w:t>
                            </w:r>
                          </w:p>
                          <w:p w14:paraId="7E318C0C" w14:textId="1BCCBA80" w:rsidR="004458BE" w:rsidRDefault="004458BE" w:rsidP="004458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Pilot implementation of a strategy to promote more timely follow-up for patients going to the ED for high acuity reasons.</w:t>
                            </w:r>
                          </w:p>
                          <w:p w14:paraId="7D4A05C8" w14:textId="7367AB05" w:rsidR="004458BE" w:rsidRPr="004458BE" w:rsidRDefault="004458BE" w:rsidP="004458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Pilot implementation of a strategy to reduce the number of patients utilizing the ED for non-urgent needs.</w:t>
                            </w:r>
                          </w:p>
                          <w:p w14:paraId="6A56B09D" w14:textId="77777777" w:rsidR="00696E4D" w:rsidRPr="00824303" w:rsidRDefault="00696E4D" w:rsidP="00554D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2pt;margin-top:229.2pt;width:385.4pt;height:2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1gLgIAAFg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">
                <v:textbox>
                  <w:txbxContent>
                    <w:p w14:paraId="3EA08F28" w14:textId="69EDA449" w:rsidR="00C706CB" w:rsidRDefault="00C706CB" w:rsidP="00C706CB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</w:t>
                      </w:r>
                      <w:r w:rsidRPr="00824303">
                        <w:rPr>
                          <w:b/>
                          <w:sz w:val="36"/>
                          <w:szCs w:val="36"/>
                        </w:rPr>
                        <w:t>urrent Condition</w:t>
                      </w:r>
                    </w:p>
                    <w:p w14:paraId="364780DB" w14:textId="17A3EA2D" w:rsidR="006934AD" w:rsidRDefault="006934AD" w:rsidP="006934A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934A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0638F">
                        <w:rPr>
                          <w:sz w:val="24"/>
                          <w:szCs w:val="24"/>
                        </w:rPr>
                        <w:t xml:space="preserve">Anecdotally </w:t>
                      </w:r>
                      <w:r>
                        <w:rPr>
                          <w:sz w:val="24"/>
                          <w:szCs w:val="24"/>
                        </w:rPr>
                        <w:t>, we are confident that our patients utilize emergency departments for non-urgent health needs.</w:t>
                      </w:r>
                      <w:r w:rsidR="004458B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Additionally, there is variation and inconsistency of primary care follow-up  for </w:t>
                      </w:r>
                      <w:r w:rsidR="00C706CB">
                        <w:rPr>
                          <w:sz w:val="24"/>
                          <w:szCs w:val="24"/>
                        </w:rPr>
                        <w:t>our</w:t>
                      </w:r>
                      <w:r>
                        <w:rPr>
                          <w:sz w:val="24"/>
                          <w:szCs w:val="24"/>
                        </w:rPr>
                        <w:t xml:space="preserve"> patients seeking care in emergency rooms. </w:t>
                      </w:r>
                      <w:r w:rsidR="004458BE">
                        <w:rPr>
                          <w:sz w:val="24"/>
                          <w:szCs w:val="24"/>
                        </w:rPr>
                        <w:t xml:space="preserve"> The intent of this project is to:</w:t>
                      </w:r>
                    </w:p>
                    <w:p w14:paraId="4E791EEB" w14:textId="2D88539E" w:rsidR="004458BE" w:rsidRDefault="004458BE" w:rsidP="004458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stablish a preliminary measurement of </w:t>
                      </w:r>
                      <w:r>
                        <w:rPr>
                          <w:sz w:val="24"/>
                          <w:szCs w:val="24"/>
                        </w:rPr>
                        <w:t>patients who seek care in the ED for non-urgent needs.</w:t>
                      </w:r>
                    </w:p>
                    <w:p w14:paraId="61DB1A2E" w14:textId="4C39823D" w:rsidR="004458BE" w:rsidRDefault="004458BE" w:rsidP="004458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Determine rate of follow-up after ED visit for a subset of our patients</w:t>
                      </w:r>
                    </w:p>
                    <w:p w14:paraId="7E318C0C" w14:textId="1BCCBA80" w:rsidR="004458BE" w:rsidRDefault="004458BE" w:rsidP="004458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Pilot implementation of a strategy to promote more timely follow-up for patients going to the ED for high acuity reasons.</w:t>
                      </w:r>
                    </w:p>
                    <w:p w14:paraId="7D4A05C8" w14:textId="7367AB05" w:rsidR="004458BE" w:rsidRPr="004458BE" w:rsidRDefault="004458BE" w:rsidP="004458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Pilot implementation of a strategy to reduce the number of patients utilizing the ED for non-urgent needs.</w:t>
                      </w:r>
                    </w:p>
                    <w:p w14:paraId="6A56B09D" w14:textId="77777777" w:rsidR="00696E4D" w:rsidRPr="00824303" w:rsidRDefault="00696E4D" w:rsidP="00554DE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D0242" wp14:editId="2C7CDD3A">
                <wp:simplePos x="0" y="0"/>
                <wp:positionH relativeFrom="column">
                  <wp:posOffset>-392430</wp:posOffset>
                </wp:positionH>
                <wp:positionV relativeFrom="paragraph">
                  <wp:posOffset>6249035</wp:posOffset>
                </wp:positionV>
                <wp:extent cx="4894580" cy="2640965"/>
                <wp:effectExtent l="0" t="0" r="20320" b="260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264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0F7C5" w14:textId="77777777" w:rsidR="00696E4D" w:rsidRDefault="00696E4D" w:rsidP="000C0D2C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303">
                              <w:rPr>
                                <w:b/>
                                <w:sz w:val="36"/>
                                <w:szCs w:val="36"/>
                              </w:rPr>
                              <w:t>Analysis</w:t>
                            </w:r>
                          </w:p>
                          <w:p w14:paraId="364E0E1E" w14:textId="7E6FE1E9" w:rsidR="00696E4D" w:rsidRDefault="00696E4D" w:rsidP="000C0D2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C0D2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D2C" w:rsidRPr="000C0D2C">
                              <w:rPr>
                                <w:sz w:val="24"/>
                                <w:szCs w:val="24"/>
                              </w:rPr>
                              <w:t>Methods:</w:t>
                            </w:r>
                          </w:p>
                          <w:p w14:paraId="3D212AAD" w14:textId="0C1ED07A" w:rsidR="000C0D2C" w:rsidRPr="000C0D2C" w:rsidRDefault="000C0D2C" w:rsidP="00C93C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evaluated a random sample of patient ED visits for one primary care physician between July 1 2015 and December 31 2015. </w:t>
                            </w:r>
                            <w:r w:rsidR="005A4344">
                              <w:rPr>
                                <w:sz w:val="24"/>
                                <w:szCs w:val="24"/>
                              </w:rPr>
                              <w:t>We looked</w:t>
                            </w:r>
                            <w:r w:rsidR="003D49F9"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5A4344">
                              <w:rPr>
                                <w:sz w:val="24"/>
                                <w:szCs w:val="24"/>
                              </w:rPr>
                              <w:t>the acuity of the reason for the visit</w:t>
                            </w:r>
                            <w:r w:rsidR="003D49F9">
                              <w:rPr>
                                <w:sz w:val="24"/>
                                <w:szCs w:val="24"/>
                              </w:rPr>
                              <w:t>, the patients prior engagement with their PCP, and the</w:t>
                            </w:r>
                            <w:r w:rsidR="005A4344">
                              <w:rPr>
                                <w:sz w:val="24"/>
                                <w:szCs w:val="24"/>
                              </w:rPr>
                              <w:t xml:space="preserve"> timeliness of a PCP follow-up visit after the ED visit.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0.9pt;margin-top:492.05pt;width:385.4pt;height:20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tYLQIAAFgEAAAOAAAAZHJzL2Uyb0RvYy54bWysVNtu2zAMfR+wfxD0vjjJnDQ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">
                <v:textbox>
                  <w:txbxContent>
                    <w:p w14:paraId="2CA0F7C5" w14:textId="77777777" w:rsidR="00696E4D" w:rsidRDefault="00696E4D" w:rsidP="000C0D2C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824303">
                        <w:rPr>
                          <w:b/>
                          <w:sz w:val="36"/>
                          <w:szCs w:val="36"/>
                        </w:rPr>
                        <w:t>Analysis</w:t>
                      </w:r>
                    </w:p>
                    <w:p w14:paraId="364E0E1E" w14:textId="7E6FE1E9" w:rsidR="00696E4D" w:rsidRDefault="00696E4D" w:rsidP="000C0D2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C0D2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0D2C" w:rsidRPr="000C0D2C">
                        <w:rPr>
                          <w:sz w:val="24"/>
                          <w:szCs w:val="24"/>
                        </w:rPr>
                        <w:t>Methods:</w:t>
                      </w:r>
                    </w:p>
                    <w:p w14:paraId="3D212AAD" w14:textId="0C1ED07A" w:rsidR="000C0D2C" w:rsidRPr="000C0D2C" w:rsidRDefault="000C0D2C" w:rsidP="00C93C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evaluated a random sample of patient ED visits for one primary care physician between July 1 2015 and December 31 2015. </w:t>
                      </w:r>
                      <w:r w:rsidR="005A4344">
                        <w:rPr>
                          <w:sz w:val="24"/>
                          <w:szCs w:val="24"/>
                        </w:rPr>
                        <w:t>We looked</w:t>
                      </w:r>
                      <w:r w:rsidR="003D49F9">
                        <w:rPr>
                          <w:sz w:val="24"/>
                          <w:szCs w:val="24"/>
                        </w:rPr>
                        <w:t xml:space="preserve"> at </w:t>
                      </w:r>
                      <w:r w:rsidR="005A4344">
                        <w:rPr>
                          <w:sz w:val="24"/>
                          <w:szCs w:val="24"/>
                        </w:rPr>
                        <w:t>the acuity of the reason for the visit</w:t>
                      </w:r>
                      <w:r w:rsidR="003D49F9">
                        <w:rPr>
                          <w:sz w:val="24"/>
                          <w:szCs w:val="24"/>
                        </w:rPr>
                        <w:t>, the patients prior engagement with their PCP, and the</w:t>
                      </w:r>
                      <w:r w:rsidR="005A4344">
                        <w:rPr>
                          <w:sz w:val="24"/>
                          <w:szCs w:val="24"/>
                        </w:rPr>
                        <w:t xml:space="preserve"> timeliness of a PCP follow-up visit after the ED visit.</w:t>
                      </w:r>
                    </w:p>
                  </w:txbxContent>
                </v:textbox>
              </v:shape>
            </w:pict>
          </mc:Fallback>
        </mc:AlternateContent>
      </w:r>
      <w:r w:rsidR="006934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A1E0D" wp14:editId="4B05E814">
                <wp:simplePos x="0" y="0"/>
                <wp:positionH relativeFrom="column">
                  <wp:posOffset>-421005</wp:posOffset>
                </wp:positionH>
                <wp:positionV relativeFrom="paragraph">
                  <wp:posOffset>661035</wp:posOffset>
                </wp:positionV>
                <wp:extent cx="4899660" cy="1988185"/>
                <wp:effectExtent l="0" t="0" r="1524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BE4F4" w14:textId="77777777" w:rsidR="00696E4D" w:rsidRDefault="00696E4D" w:rsidP="0020638F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303">
                              <w:rPr>
                                <w:b/>
                                <w:sz w:val="36"/>
                                <w:szCs w:val="36"/>
                              </w:rPr>
                              <w:t>Background</w:t>
                            </w:r>
                          </w:p>
                          <w:p w14:paraId="4425E773" w14:textId="32E51CA5" w:rsidR="00C706CB" w:rsidRDefault="006934AD" w:rsidP="001523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34AD">
                              <w:rPr>
                                <w:sz w:val="24"/>
                                <w:szCs w:val="24"/>
                              </w:rPr>
                              <w:t>It has been well established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especially in low-income populations</w:t>
                            </w:r>
                            <w:r w:rsidRPr="006934AD">
                              <w:rPr>
                                <w:sz w:val="24"/>
                                <w:szCs w:val="24"/>
                              </w:rPr>
                              <w:t xml:space="preserve"> that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emergency departments are utilized for non-urgent health needs</w:t>
                            </w:r>
                            <w:r w:rsidR="005A4344">
                              <w:rPr>
                                <w:sz w:val="24"/>
                                <w:szCs w:val="24"/>
                              </w:rPr>
                              <w:t xml:space="preserve"> (ambulatory sensitive conditions)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 This results in</w:t>
                            </w:r>
                            <w:r w:rsidR="00C706CB">
                              <w:rPr>
                                <w:sz w:val="24"/>
                                <w:szCs w:val="24"/>
                              </w:rPr>
                              <w:t xml:space="preserve"> excessive cost and poorer quality care for these populations.</w:t>
                            </w:r>
                          </w:p>
                          <w:p w14:paraId="0DEB24EF" w14:textId="41D3E6B3" w:rsidR="00696E4D" w:rsidRPr="006934AD" w:rsidRDefault="00C706CB" w:rsidP="001523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Additionally, it has been shown that primary care follow-up after an emergency room visit is essential for patient care and prevents subsequent emergency room visits and hospital admissions </w:t>
                            </w:r>
                            <w:r w:rsidR="006934A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33.15pt;margin-top:52.05pt;width:385.8pt;height:1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">
                <v:textbox>
                  <w:txbxContent>
                    <w:p w14:paraId="0BDBE4F4" w14:textId="77777777" w:rsidR="00696E4D" w:rsidRDefault="00696E4D" w:rsidP="0020638F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824303">
                        <w:rPr>
                          <w:b/>
                          <w:sz w:val="36"/>
                          <w:szCs w:val="36"/>
                        </w:rPr>
                        <w:t>Background</w:t>
                      </w:r>
                    </w:p>
                    <w:p w14:paraId="4425E773" w14:textId="32E51CA5" w:rsidR="00C706CB" w:rsidRDefault="006934AD" w:rsidP="00152300">
                      <w:pPr>
                        <w:rPr>
                          <w:sz w:val="24"/>
                          <w:szCs w:val="24"/>
                        </w:rPr>
                      </w:pPr>
                      <w:r w:rsidRPr="006934AD">
                        <w:rPr>
                          <w:sz w:val="24"/>
                          <w:szCs w:val="24"/>
                        </w:rPr>
                        <w:t>It has been well established</w:t>
                      </w:r>
                      <w:r>
                        <w:rPr>
                          <w:sz w:val="24"/>
                          <w:szCs w:val="24"/>
                        </w:rPr>
                        <w:t>, especially in low-income populations</w:t>
                      </w:r>
                      <w:r w:rsidRPr="006934AD">
                        <w:rPr>
                          <w:sz w:val="24"/>
                          <w:szCs w:val="24"/>
                        </w:rPr>
                        <w:t xml:space="preserve"> that</w:t>
                      </w:r>
                      <w:r>
                        <w:rPr>
                          <w:sz w:val="24"/>
                          <w:szCs w:val="24"/>
                        </w:rPr>
                        <w:t xml:space="preserve"> emergency departments are utilized for non-urgent health needs</w:t>
                      </w:r>
                      <w:r w:rsidR="005A4344">
                        <w:rPr>
                          <w:sz w:val="24"/>
                          <w:szCs w:val="24"/>
                        </w:rPr>
                        <w:t xml:space="preserve"> (ambulatory sensitive conditions)</w:t>
                      </w:r>
                      <w:r>
                        <w:rPr>
                          <w:sz w:val="24"/>
                          <w:szCs w:val="24"/>
                        </w:rPr>
                        <w:t>.  This results in</w:t>
                      </w:r>
                      <w:r w:rsidR="00C706CB">
                        <w:rPr>
                          <w:sz w:val="24"/>
                          <w:szCs w:val="24"/>
                        </w:rPr>
                        <w:t xml:space="preserve"> excessive cost and poorer quality care for these populations.</w:t>
                      </w:r>
                    </w:p>
                    <w:p w14:paraId="0DEB24EF" w14:textId="41D3E6B3" w:rsidR="00696E4D" w:rsidRPr="006934AD" w:rsidRDefault="00C706CB" w:rsidP="0015230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Additionally, it has been shown that primary care follow-up after an emergency room visit is essential for patient care and prevents subsequent emergency room visits and hospital admissions </w:t>
                      </w:r>
                      <w:r w:rsidR="006934A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2430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AC235" wp14:editId="6A45F3E0">
                <wp:simplePos x="0" y="0"/>
                <wp:positionH relativeFrom="column">
                  <wp:posOffset>9429750</wp:posOffset>
                </wp:positionH>
                <wp:positionV relativeFrom="paragraph">
                  <wp:posOffset>640715</wp:posOffset>
                </wp:positionV>
                <wp:extent cx="5029200" cy="456565"/>
                <wp:effectExtent l="0" t="0" r="25400" b="26035"/>
                <wp:wrapTight wrapText="bothSides">
                  <wp:wrapPolygon edited="0">
                    <wp:start x="0" y="0"/>
                    <wp:lineTo x="0" y="21630"/>
                    <wp:lineTo x="21600" y="21630"/>
                    <wp:lineTo x="21600" y="0"/>
                    <wp:lineTo x="0" y="0"/>
                  </wp:wrapPolygon>
                </wp:wrapTight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0BABFF" w14:textId="77777777" w:rsidR="00696E4D" w:rsidRPr="00824303" w:rsidRDefault="00696E4D" w:rsidP="009236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303">
                              <w:rPr>
                                <w:b/>
                                <w:sz w:val="36"/>
                                <w:szCs w:val="36"/>
                              </w:rPr>
                              <w:t>Action Plan</w:t>
                            </w:r>
                          </w:p>
                          <w:p w14:paraId="02D23879" w14:textId="77777777" w:rsidR="00696E4D" w:rsidRPr="00824303" w:rsidRDefault="00696E4D" w:rsidP="0092361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742.5pt;margin-top:50.45pt;width:396pt;height: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" filled="f" strokecolor="black [3213]">
                <v:textbox inset=",7.2pt,,7.2pt">
                  <w:txbxContent>
                    <w:p w14:paraId="480BABFF" w14:textId="77777777" w:rsidR="00696E4D" w:rsidRPr="00824303" w:rsidRDefault="00696E4D" w:rsidP="009236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24303">
                        <w:rPr>
                          <w:b/>
                          <w:sz w:val="36"/>
                          <w:szCs w:val="36"/>
                        </w:rPr>
                        <w:t>Action Plan</w:t>
                      </w:r>
                    </w:p>
                    <w:p w14:paraId="02D23879" w14:textId="77777777" w:rsidR="00696E4D" w:rsidRPr="00824303" w:rsidRDefault="00696E4D" w:rsidP="0092361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62EC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A5EBA" wp14:editId="54C0E866">
                <wp:simplePos x="0" y="0"/>
                <wp:positionH relativeFrom="column">
                  <wp:posOffset>9429750</wp:posOffset>
                </wp:positionH>
                <wp:positionV relativeFrom="paragraph">
                  <wp:posOffset>7289800</wp:posOffset>
                </wp:positionV>
                <wp:extent cx="5029200" cy="1595120"/>
                <wp:effectExtent l="0" t="0" r="25400" b="30480"/>
                <wp:wrapTight wrapText="bothSides">
                  <wp:wrapPolygon edited="0">
                    <wp:start x="0" y="0"/>
                    <wp:lineTo x="0" y="21669"/>
                    <wp:lineTo x="21600" y="21669"/>
                    <wp:lineTo x="21600" y="0"/>
                    <wp:lineTo x="0" y="0"/>
                  </wp:wrapPolygon>
                </wp:wrapTight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59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F0888C" w14:textId="77777777" w:rsidR="00696E4D" w:rsidRPr="00824303" w:rsidRDefault="00696E4D" w:rsidP="00B075E9">
                            <w:p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303">
                              <w:rPr>
                                <w:b/>
                                <w:sz w:val="36"/>
                                <w:szCs w:val="36"/>
                              </w:rPr>
                              <w:t>Follow – Up</w:t>
                            </w:r>
                          </w:p>
                          <w:p w14:paraId="7EB32850" w14:textId="14BD717E" w:rsidR="00696E4D" w:rsidRPr="00675DAB" w:rsidRDefault="00696E4D" w:rsidP="00B075E9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430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75DAB">
                              <w:rPr>
                                <w:sz w:val="24"/>
                                <w:szCs w:val="24"/>
                              </w:rPr>
                              <w:t>Will utilize the findings of this pilot to inform overall organizational strategy to address ED utilization and PCP follow-up.</w:t>
                            </w:r>
                          </w:p>
                          <w:p w14:paraId="3A1E93E0" w14:textId="77777777" w:rsidR="00696E4D" w:rsidRPr="00824303" w:rsidRDefault="00696E4D" w:rsidP="00B075E9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21BDA4E" w14:textId="77777777" w:rsidR="00696E4D" w:rsidRPr="00824303" w:rsidRDefault="00696E4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2430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192CBAF" w14:textId="77777777" w:rsidR="00696E4D" w:rsidRPr="00824303" w:rsidRDefault="00696E4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742.5pt;margin-top:574pt;width:396pt;height:12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" filled="f" strokecolor="black [3213]">
                <v:textbox inset=",7.2pt,,7.2pt">
                  <w:txbxContent>
                    <w:p w14:paraId="38F0888C" w14:textId="77777777" w:rsidR="00696E4D" w:rsidRPr="00824303" w:rsidRDefault="00696E4D" w:rsidP="00B075E9">
                      <w:pPr>
                        <w:spacing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24303">
                        <w:rPr>
                          <w:b/>
                          <w:sz w:val="36"/>
                          <w:szCs w:val="36"/>
                        </w:rPr>
                        <w:t>Follow – Up</w:t>
                      </w:r>
                    </w:p>
                    <w:p w14:paraId="7EB32850" w14:textId="14BD717E" w:rsidR="00696E4D" w:rsidRPr="00675DAB" w:rsidRDefault="00696E4D" w:rsidP="00B075E9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24303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675DAB">
                        <w:rPr>
                          <w:sz w:val="24"/>
                          <w:szCs w:val="24"/>
                        </w:rPr>
                        <w:t>Will utilize the findings of this pilot to inform overall organizational strategy to address ED utilization and PCP follow-up.</w:t>
                      </w:r>
                    </w:p>
                    <w:p w14:paraId="3A1E93E0" w14:textId="77777777" w:rsidR="00696E4D" w:rsidRPr="00824303" w:rsidRDefault="00696E4D" w:rsidP="00B075E9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421BDA4E" w14:textId="77777777" w:rsidR="00696E4D" w:rsidRPr="00824303" w:rsidRDefault="00696E4D">
                      <w:pPr>
                        <w:rPr>
                          <w:sz w:val="36"/>
                          <w:szCs w:val="36"/>
                        </w:rPr>
                      </w:pPr>
                      <w:r w:rsidRPr="00824303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192CBAF" w14:textId="77777777" w:rsidR="00696E4D" w:rsidRPr="00824303" w:rsidRDefault="00696E4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62E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0814D" wp14:editId="338D1E32">
                <wp:simplePos x="0" y="0"/>
                <wp:positionH relativeFrom="column">
                  <wp:posOffset>4602480</wp:posOffset>
                </wp:positionH>
                <wp:positionV relativeFrom="paragraph">
                  <wp:posOffset>7289800</wp:posOffset>
                </wp:positionV>
                <wp:extent cx="4744720" cy="1595120"/>
                <wp:effectExtent l="0" t="0" r="30480" b="3048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72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A2493" w14:textId="77777777" w:rsidR="00696E4D" w:rsidRPr="00824303" w:rsidRDefault="00696E4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303">
                              <w:rPr>
                                <w:b/>
                                <w:sz w:val="36"/>
                                <w:szCs w:val="36"/>
                              </w:rPr>
                              <w:t>Target Condition Goals</w:t>
                            </w:r>
                          </w:p>
                          <w:p w14:paraId="20D9EA74" w14:textId="38DB0E62" w:rsidR="00696E4D" w:rsidRDefault="00675DAB" w:rsidP="007B28B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Reduce rate of ED utilization for ambulatory sensitive conditions</w:t>
                            </w:r>
                          </w:p>
                          <w:p w14:paraId="03FDC0D3" w14:textId="46C39420" w:rsidR="00675DAB" w:rsidRPr="007B28B6" w:rsidRDefault="00675DAB" w:rsidP="007B28B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Improve consistency of primary care follow-up for patients utilizing the ED for high acuity care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62.4pt;margin-top:574pt;width:373.6pt;height:1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">
                <v:textbox>
                  <w:txbxContent>
                    <w:p w14:paraId="187A2493" w14:textId="77777777" w:rsidR="00696E4D" w:rsidRPr="00824303" w:rsidRDefault="00696E4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24303">
                        <w:rPr>
                          <w:b/>
                          <w:sz w:val="36"/>
                          <w:szCs w:val="36"/>
                        </w:rPr>
                        <w:t>Target Condition Goals</w:t>
                      </w:r>
                    </w:p>
                    <w:p w14:paraId="20D9EA74" w14:textId="38DB0E62" w:rsidR="00696E4D" w:rsidRDefault="00675DAB" w:rsidP="007B28B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Reduce rate of ED utilization for ambulatory sensitive conditions</w:t>
                      </w:r>
                    </w:p>
                    <w:p w14:paraId="03FDC0D3" w14:textId="46C39420" w:rsidR="00675DAB" w:rsidRPr="007B28B6" w:rsidRDefault="00675DAB" w:rsidP="007B28B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Improve consistency of primary care follow-up for patients utilizing the ED for high acuity care needs.</w:t>
                      </w:r>
                    </w:p>
                  </w:txbxContent>
                </v:textbox>
              </v:shape>
            </w:pict>
          </mc:Fallback>
        </mc:AlternateContent>
      </w:r>
      <w:r w:rsidR="00C62E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C38FC" wp14:editId="208AFF01">
                <wp:simplePos x="0" y="0"/>
                <wp:positionH relativeFrom="column">
                  <wp:posOffset>4610100</wp:posOffset>
                </wp:positionH>
                <wp:positionV relativeFrom="paragraph">
                  <wp:posOffset>640715</wp:posOffset>
                </wp:positionV>
                <wp:extent cx="4737100" cy="6377940"/>
                <wp:effectExtent l="0" t="0" r="3810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637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B504D" w14:textId="77777777" w:rsidR="00696E4D" w:rsidRPr="00824303" w:rsidRDefault="00696E4D" w:rsidP="003F4D98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303">
                              <w:rPr>
                                <w:b/>
                                <w:sz w:val="36"/>
                                <w:szCs w:val="36"/>
                              </w:rPr>
                              <w:t>Analysis (continued)</w:t>
                            </w:r>
                          </w:p>
                          <w:p w14:paraId="7134589C" w14:textId="602832B9" w:rsidR="00696E4D" w:rsidRDefault="005A4344" w:rsidP="005A434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Findings:</w:t>
                            </w:r>
                          </w:p>
                          <w:p w14:paraId="246F62A6" w14:textId="2D2D5DCF" w:rsidR="005A4344" w:rsidRDefault="005A4344" w:rsidP="005A43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50% of visits were for ambulatory sensitive conditions</w:t>
                            </w:r>
                          </w:p>
                          <w:p w14:paraId="2114CD34" w14:textId="3610F891" w:rsidR="009F0395" w:rsidRDefault="009F0395" w:rsidP="005A43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27% of visits were for high acuity reasons</w:t>
                            </w:r>
                          </w:p>
                          <w:p w14:paraId="1A88B07F" w14:textId="08E7C7B7" w:rsidR="005A4344" w:rsidRDefault="005A4344" w:rsidP="005A43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Significant variation in follow-up after an ED visit</w:t>
                            </w:r>
                          </w:p>
                          <w:p w14:paraId="3EE56736" w14:textId="77777777" w:rsidR="005A4344" w:rsidRPr="005A4344" w:rsidRDefault="005A4344" w:rsidP="005A434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63pt;margin-top:50.45pt;width:373pt;height:50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">
                <v:textbox>
                  <w:txbxContent>
                    <w:p w14:paraId="32AB504D" w14:textId="77777777" w:rsidR="00696E4D" w:rsidRPr="00824303" w:rsidRDefault="00696E4D" w:rsidP="003F4D98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824303">
                        <w:rPr>
                          <w:b/>
                          <w:sz w:val="36"/>
                          <w:szCs w:val="36"/>
                        </w:rPr>
                        <w:t>Analysis (continued)</w:t>
                      </w:r>
                    </w:p>
                    <w:p w14:paraId="7134589C" w14:textId="602832B9" w:rsidR="00696E4D" w:rsidRDefault="005A4344" w:rsidP="005A434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Findings:</w:t>
                      </w:r>
                    </w:p>
                    <w:p w14:paraId="246F62A6" w14:textId="2D2D5DCF" w:rsidR="005A4344" w:rsidRDefault="005A4344" w:rsidP="005A43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50% of visits were for ambulatory sensitive conditions</w:t>
                      </w:r>
                    </w:p>
                    <w:p w14:paraId="2114CD34" w14:textId="3610F891" w:rsidR="009F0395" w:rsidRDefault="009F0395" w:rsidP="005A43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27% of visits were for high acuity reasons</w:t>
                      </w:r>
                    </w:p>
                    <w:p w14:paraId="1A88B07F" w14:textId="08E7C7B7" w:rsidR="005A4344" w:rsidRDefault="005A4344" w:rsidP="005A43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Significant variation in follow-up after an ED visit</w:t>
                      </w:r>
                    </w:p>
                    <w:p w14:paraId="3EE56736" w14:textId="77777777" w:rsidR="005A4344" w:rsidRPr="005A4344" w:rsidRDefault="005A4344" w:rsidP="005A434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207F" w:rsidSect="001246FD">
      <w:pgSz w:w="24480" w:h="15840" w:orient="landscape" w:code="3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D8B"/>
    <w:multiLevelType w:val="hybridMultilevel"/>
    <w:tmpl w:val="207C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22AE4"/>
    <w:multiLevelType w:val="hybridMultilevel"/>
    <w:tmpl w:val="2A9E4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23D81"/>
    <w:multiLevelType w:val="hybridMultilevel"/>
    <w:tmpl w:val="7F4E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C37A8"/>
    <w:multiLevelType w:val="hybridMultilevel"/>
    <w:tmpl w:val="E36E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22FDF"/>
    <w:multiLevelType w:val="hybridMultilevel"/>
    <w:tmpl w:val="B134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939EC"/>
    <w:multiLevelType w:val="hybridMultilevel"/>
    <w:tmpl w:val="C0C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21AC1"/>
    <w:multiLevelType w:val="hybridMultilevel"/>
    <w:tmpl w:val="0D28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57614"/>
    <w:multiLevelType w:val="hybridMultilevel"/>
    <w:tmpl w:val="1C9C0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00"/>
    <w:rsid w:val="00000F2D"/>
    <w:rsid w:val="000072F3"/>
    <w:rsid w:val="00011C8C"/>
    <w:rsid w:val="0001406B"/>
    <w:rsid w:val="000150C3"/>
    <w:rsid w:val="00021BC6"/>
    <w:rsid w:val="00024674"/>
    <w:rsid w:val="00025C85"/>
    <w:rsid w:val="000341F8"/>
    <w:rsid w:val="00037F39"/>
    <w:rsid w:val="000403F9"/>
    <w:rsid w:val="000428CA"/>
    <w:rsid w:val="00043EB3"/>
    <w:rsid w:val="000443E4"/>
    <w:rsid w:val="00045130"/>
    <w:rsid w:val="00046ED5"/>
    <w:rsid w:val="00053361"/>
    <w:rsid w:val="00055AF2"/>
    <w:rsid w:val="00060E41"/>
    <w:rsid w:val="00067EBE"/>
    <w:rsid w:val="00067FC0"/>
    <w:rsid w:val="000707AC"/>
    <w:rsid w:val="00076090"/>
    <w:rsid w:val="00080B44"/>
    <w:rsid w:val="00092C5C"/>
    <w:rsid w:val="000931E5"/>
    <w:rsid w:val="00097844"/>
    <w:rsid w:val="000A4178"/>
    <w:rsid w:val="000B222C"/>
    <w:rsid w:val="000B3705"/>
    <w:rsid w:val="000B3AB0"/>
    <w:rsid w:val="000B47BC"/>
    <w:rsid w:val="000B6091"/>
    <w:rsid w:val="000B67E6"/>
    <w:rsid w:val="000C0D2C"/>
    <w:rsid w:val="000C10C8"/>
    <w:rsid w:val="000C2462"/>
    <w:rsid w:val="000C3814"/>
    <w:rsid w:val="000D0553"/>
    <w:rsid w:val="000D214F"/>
    <w:rsid w:val="000D27C6"/>
    <w:rsid w:val="000D37E7"/>
    <w:rsid w:val="000D4DCD"/>
    <w:rsid w:val="000D5E3F"/>
    <w:rsid w:val="000D6D5A"/>
    <w:rsid w:val="000D7D6B"/>
    <w:rsid w:val="000E0187"/>
    <w:rsid w:val="000E0276"/>
    <w:rsid w:val="000E4017"/>
    <w:rsid w:val="000E6127"/>
    <w:rsid w:val="000F01AC"/>
    <w:rsid w:val="000F3479"/>
    <w:rsid w:val="000F3D7A"/>
    <w:rsid w:val="000F4EA3"/>
    <w:rsid w:val="000F5294"/>
    <w:rsid w:val="000F5CF8"/>
    <w:rsid w:val="000F761F"/>
    <w:rsid w:val="000F762F"/>
    <w:rsid w:val="000F777F"/>
    <w:rsid w:val="001016E4"/>
    <w:rsid w:val="0010232C"/>
    <w:rsid w:val="00104C10"/>
    <w:rsid w:val="0010691E"/>
    <w:rsid w:val="0011258B"/>
    <w:rsid w:val="00112F81"/>
    <w:rsid w:val="001145DA"/>
    <w:rsid w:val="00120B0D"/>
    <w:rsid w:val="00120C8F"/>
    <w:rsid w:val="001246FD"/>
    <w:rsid w:val="001405C2"/>
    <w:rsid w:val="001424B1"/>
    <w:rsid w:val="001451DC"/>
    <w:rsid w:val="00151878"/>
    <w:rsid w:val="00152300"/>
    <w:rsid w:val="001532C4"/>
    <w:rsid w:val="001614F9"/>
    <w:rsid w:val="00164C00"/>
    <w:rsid w:val="00165FC1"/>
    <w:rsid w:val="00166121"/>
    <w:rsid w:val="001711C8"/>
    <w:rsid w:val="00171C93"/>
    <w:rsid w:val="00173811"/>
    <w:rsid w:val="00173DB9"/>
    <w:rsid w:val="0017547E"/>
    <w:rsid w:val="001760CD"/>
    <w:rsid w:val="00176788"/>
    <w:rsid w:val="001807B4"/>
    <w:rsid w:val="00181B8D"/>
    <w:rsid w:val="00182B7C"/>
    <w:rsid w:val="001831A6"/>
    <w:rsid w:val="001928C7"/>
    <w:rsid w:val="00194069"/>
    <w:rsid w:val="00196B3A"/>
    <w:rsid w:val="00196CA7"/>
    <w:rsid w:val="001A0472"/>
    <w:rsid w:val="001A1BF5"/>
    <w:rsid w:val="001A7EA6"/>
    <w:rsid w:val="001B58D4"/>
    <w:rsid w:val="001B7679"/>
    <w:rsid w:val="001D1673"/>
    <w:rsid w:val="001D26A2"/>
    <w:rsid w:val="001D3031"/>
    <w:rsid w:val="001E05F0"/>
    <w:rsid w:val="001E0E47"/>
    <w:rsid w:val="001E3B2D"/>
    <w:rsid w:val="001E63FE"/>
    <w:rsid w:val="001F1E59"/>
    <w:rsid w:val="001F28CB"/>
    <w:rsid w:val="001F5C4D"/>
    <w:rsid w:val="001F65E7"/>
    <w:rsid w:val="001F701E"/>
    <w:rsid w:val="002012DA"/>
    <w:rsid w:val="00201CC8"/>
    <w:rsid w:val="00201D7F"/>
    <w:rsid w:val="002031FC"/>
    <w:rsid w:val="00203578"/>
    <w:rsid w:val="00204239"/>
    <w:rsid w:val="00205295"/>
    <w:rsid w:val="0020638F"/>
    <w:rsid w:val="0020772A"/>
    <w:rsid w:val="002100B1"/>
    <w:rsid w:val="00211DC2"/>
    <w:rsid w:val="00213FC2"/>
    <w:rsid w:val="00214291"/>
    <w:rsid w:val="00217E82"/>
    <w:rsid w:val="0022028B"/>
    <w:rsid w:val="0022217C"/>
    <w:rsid w:val="00222B5B"/>
    <w:rsid w:val="00222C32"/>
    <w:rsid w:val="00223EFF"/>
    <w:rsid w:val="002315F0"/>
    <w:rsid w:val="002330F8"/>
    <w:rsid w:val="00233F0C"/>
    <w:rsid w:val="002359E7"/>
    <w:rsid w:val="0023623B"/>
    <w:rsid w:val="00237509"/>
    <w:rsid w:val="00243B61"/>
    <w:rsid w:val="002442DD"/>
    <w:rsid w:val="00244FA2"/>
    <w:rsid w:val="002512EE"/>
    <w:rsid w:val="0025286C"/>
    <w:rsid w:val="00253A2C"/>
    <w:rsid w:val="002540AF"/>
    <w:rsid w:val="00256D6E"/>
    <w:rsid w:val="0026148A"/>
    <w:rsid w:val="00262423"/>
    <w:rsid w:val="00264D35"/>
    <w:rsid w:val="00267DA8"/>
    <w:rsid w:val="00270C9C"/>
    <w:rsid w:val="00280CA9"/>
    <w:rsid w:val="00280DAE"/>
    <w:rsid w:val="002903D5"/>
    <w:rsid w:val="00290E7A"/>
    <w:rsid w:val="00293D50"/>
    <w:rsid w:val="00294197"/>
    <w:rsid w:val="00295387"/>
    <w:rsid w:val="002A5E24"/>
    <w:rsid w:val="002B2CB2"/>
    <w:rsid w:val="002B2F5C"/>
    <w:rsid w:val="002B353A"/>
    <w:rsid w:val="002B4DFD"/>
    <w:rsid w:val="002B5E26"/>
    <w:rsid w:val="002C007A"/>
    <w:rsid w:val="002C3DF2"/>
    <w:rsid w:val="002C4159"/>
    <w:rsid w:val="002C474A"/>
    <w:rsid w:val="002D16A8"/>
    <w:rsid w:val="002E56BC"/>
    <w:rsid w:val="002F4642"/>
    <w:rsid w:val="002F47A1"/>
    <w:rsid w:val="002F7BAA"/>
    <w:rsid w:val="0030144D"/>
    <w:rsid w:val="003016B8"/>
    <w:rsid w:val="003017F7"/>
    <w:rsid w:val="00306D7D"/>
    <w:rsid w:val="00310BAD"/>
    <w:rsid w:val="003129A1"/>
    <w:rsid w:val="00313A8C"/>
    <w:rsid w:val="0031508B"/>
    <w:rsid w:val="003224AB"/>
    <w:rsid w:val="003226A1"/>
    <w:rsid w:val="00326981"/>
    <w:rsid w:val="0033004C"/>
    <w:rsid w:val="00331F2A"/>
    <w:rsid w:val="003410CB"/>
    <w:rsid w:val="00341205"/>
    <w:rsid w:val="0034328B"/>
    <w:rsid w:val="00345342"/>
    <w:rsid w:val="00352014"/>
    <w:rsid w:val="00361ADA"/>
    <w:rsid w:val="00363ED2"/>
    <w:rsid w:val="00364862"/>
    <w:rsid w:val="00365726"/>
    <w:rsid w:val="003715B6"/>
    <w:rsid w:val="003721C2"/>
    <w:rsid w:val="0037479D"/>
    <w:rsid w:val="00374FB7"/>
    <w:rsid w:val="00375735"/>
    <w:rsid w:val="0038156C"/>
    <w:rsid w:val="003829E1"/>
    <w:rsid w:val="00383DEB"/>
    <w:rsid w:val="00384B1F"/>
    <w:rsid w:val="00386F14"/>
    <w:rsid w:val="00395466"/>
    <w:rsid w:val="003959A4"/>
    <w:rsid w:val="003A1F13"/>
    <w:rsid w:val="003A22EE"/>
    <w:rsid w:val="003A4643"/>
    <w:rsid w:val="003B0297"/>
    <w:rsid w:val="003B31AD"/>
    <w:rsid w:val="003B5EFB"/>
    <w:rsid w:val="003B62B7"/>
    <w:rsid w:val="003C06B1"/>
    <w:rsid w:val="003C09B8"/>
    <w:rsid w:val="003C17EE"/>
    <w:rsid w:val="003C2216"/>
    <w:rsid w:val="003C26B0"/>
    <w:rsid w:val="003C27AF"/>
    <w:rsid w:val="003C4262"/>
    <w:rsid w:val="003C63C6"/>
    <w:rsid w:val="003C6557"/>
    <w:rsid w:val="003D1E08"/>
    <w:rsid w:val="003D2C44"/>
    <w:rsid w:val="003D32C4"/>
    <w:rsid w:val="003D49F9"/>
    <w:rsid w:val="003D4D35"/>
    <w:rsid w:val="003D577F"/>
    <w:rsid w:val="003E0099"/>
    <w:rsid w:val="003E334B"/>
    <w:rsid w:val="003E671E"/>
    <w:rsid w:val="003E6DD1"/>
    <w:rsid w:val="003F2159"/>
    <w:rsid w:val="003F379D"/>
    <w:rsid w:val="003F37A7"/>
    <w:rsid w:val="003F4095"/>
    <w:rsid w:val="003F4D98"/>
    <w:rsid w:val="003F514A"/>
    <w:rsid w:val="003F6FC8"/>
    <w:rsid w:val="003F7466"/>
    <w:rsid w:val="00401DDF"/>
    <w:rsid w:val="0040220F"/>
    <w:rsid w:val="00402565"/>
    <w:rsid w:val="00402F3F"/>
    <w:rsid w:val="00404717"/>
    <w:rsid w:val="00405240"/>
    <w:rsid w:val="00410725"/>
    <w:rsid w:val="004123E8"/>
    <w:rsid w:val="0041294F"/>
    <w:rsid w:val="00416C3C"/>
    <w:rsid w:val="00420802"/>
    <w:rsid w:val="00422415"/>
    <w:rsid w:val="00423BEA"/>
    <w:rsid w:val="00427FE1"/>
    <w:rsid w:val="00431C50"/>
    <w:rsid w:val="004354E6"/>
    <w:rsid w:val="00436907"/>
    <w:rsid w:val="00436C65"/>
    <w:rsid w:val="00437BC8"/>
    <w:rsid w:val="00440303"/>
    <w:rsid w:val="00440EAB"/>
    <w:rsid w:val="004458BE"/>
    <w:rsid w:val="0044647E"/>
    <w:rsid w:val="00446920"/>
    <w:rsid w:val="004546EA"/>
    <w:rsid w:val="00454CE0"/>
    <w:rsid w:val="00454F7D"/>
    <w:rsid w:val="0045542F"/>
    <w:rsid w:val="00462698"/>
    <w:rsid w:val="0047301C"/>
    <w:rsid w:val="00473B12"/>
    <w:rsid w:val="004774B7"/>
    <w:rsid w:val="00481FDE"/>
    <w:rsid w:val="00485E16"/>
    <w:rsid w:val="00486C96"/>
    <w:rsid w:val="004878FB"/>
    <w:rsid w:val="0049046D"/>
    <w:rsid w:val="00491A62"/>
    <w:rsid w:val="00491D2A"/>
    <w:rsid w:val="0049339F"/>
    <w:rsid w:val="00497142"/>
    <w:rsid w:val="004972C3"/>
    <w:rsid w:val="004A36FD"/>
    <w:rsid w:val="004A4FB6"/>
    <w:rsid w:val="004A627D"/>
    <w:rsid w:val="004A7D24"/>
    <w:rsid w:val="004B076F"/>
    <w:rsid w:val="004B1299"/>
    <w:rsid w:val="004B1A01"/>
    <w:rsid w:val="004B3FFD"/>
    <w:rsid w:val="004B68F9"/>
    <w:rsid w:val="004B6D6F"/>
    <w:rsid w:val="004B7FE1"/>
    <w:rsid w:val="004C496D"/>
    <w:rsid w:val="004C4C84"/>
    <w:rsid w:val="004C73C5"/>
    <w:rsid w:val="004D328D"/>
    <w:rsid w:val="004D41DA"/>
    <w:rsid w:val="004D445E"/>
    <w:rsid w:val="004D45C3"/>
    <w:rsid w:val="004D73B1"/>
    <w:rsid w:val="004E18E4"/>
    <w:rsid w:val="004E2D2E"/>
    <w:rsid w:val="004E3E46"/>
    <w:rsid w:val="004E6F46"/>
    <w:rsid w:val="004E73AC"/>
    <w:rsid w:val="004F0068"/>
    <w:rsid w:val="004F1337"/>
    <w:rsid w:val="004F1BBF"/>
    <w:rsid w:val="004F6CA0"/>
    <w:rsid w:val="004F7FB8"/>
    <w:rsid w:val="00512E3E"/>
    <w:rsid w:val="00514523"/>
    <w:rsid w:val="0051484F"/>
    <w:rsid w:val="00514EC5"/>
    <w:rsid w:val="005150A1"/>
    <w:rsid w:val="00516DB6"/>
    <w:rsid w:val="0051716E"/>
    <w:rsid w:val="0052159A"/>
    <w:rsid w:val="00524A80"/>
    <w:rsid w:val="00525C05"/>
    <w:rsid w:val="00532C63"/>
    <w:rsid w:val="00535FC6"/>
    <w:rsid w:val="0054112F"/>
    <w:rsid w:val="00543EA5"/>
    <w:rsid w:val="0054631F"/>
    <w:rsid w:val="00547289"/>
    <w:rsid w:val="005522F4"/>
    <w:rsid w:val="00553700"/>
    <w:rsid w:val="00553AB9"/>
    <w:rsid w:val="00554DEF"/>
    <w:rsid w:val="00564492"/>
    <w:rsid w:val="00565BBE"/>
    <w:rsid w:val="00566156"/>
    <w:rsid w:val="0056687C"/>
    <w:rsid w:val="0057152C"/>
    <w:rsid w:val="005730DC"/>
    <w:rsid w:val="00573D27"/>
    <w:rsid w:val="0057448E"/>
    <w:rsid w:val="0057719B"/>
    <w:rsid w:val="005812F0"/>
    <w:rsid w:val="005828EC"/>
    <w:rsid w:val="00590CC3"/>
    <w:rsid w:val="00593E79"/>
    <w:rsid w:val="005970F1"/>
    <w:rsid w:val="0059794A"/>
    <w:rsid w:val="005A303A"/>
    <w:rsid w:val="005A4344"/>
    <w:rsid w:val="005A5A0A"/>
    <w:rsid w:val="005A6AAD"/>
    <w:rsid w:val="005A78A2"/>
    <w:rsid w:val="005B0D5D"/>
    <w:rsid w:val="005B35FA"/>
    <w:rsid w:val="005B435C"/>
    <w:rsid w:val="005B435F"/>
    <w:rsid w:val="005B625A"/>
    <w:rsid w:val="005B7FC7"/>
    <w:rsid w:val="005C056C"/>
    <w:rsid w:val="005C4081"/>
    <w:rsid w:val="005C646B"/>
    <w:rsid w:val="005D10B3"/>
    <w:rsid w:val="005D5FD3"/>
    <w:rsid w:val="005D76C4"/>
    <w:rsid w:val="005E48D3"/>
    <w:rsid w:val="005E5A6B"/>
    <w:rsid w:val="005E68EC"/>
    <w:rsid w:val="005E795A"/>
    <w:rsid w:val="005E7FCB"/>
    <w:rsid w:val="005F3132"/>
    <w:rsid w:val="005F3BAD"/>
    <w:rsid w:val="0060032E"/>
    <w:rsid w:val="00601526"/>
    <w:rsid w:val="00602304"/>
    <w:rsid w:val="00605A21"/>
    <w:rsid w:val="00606FAA"/>
    <w:rsid w:val="00612AD7"/>
    <w:rsid w:val="00616092"/>
    <w:rsid w:val="0062474B"/>
    <w:rsid w:val="00627BFA"/>
    <w:rsid w:val="00632664"/>
    <w:rsid w:val="006330D5"/>
    <w:rsid w:val="00633A16"/>
    <w:rsid w:val="006369D8"/>
    <w:rsid w:val="00642930"/>
    <w:rsid w:val="006454E1"/>
    <w:rsid w:val="00646459"/>
    <w:rsid w:val="00657D1D"/>
    <w:rsid w:val="00657D1E"/>
    <w:rsid w:val="0066097B"/>
    <w:rsid w:val="00660CBA"/>
    <w:rsid w:val="006624FD"/>
    <w:rsid w:val="00665CAD"/>
    <w:rsid w:val="006711D2"/>
    <w:rsid w:val="0067217C"/>
    <w:rsid w:val="0067422A"/>
    <w:rsid w:val="00675DAB"/>
    <w:rsid w:val="00676BD7"/>
    <w:rsid w:val="00677E0C"/>
    <w:rsid w:val="0068057B"/>
    <w:rsid w:val="0069055F"/>
    <w:rsid w:val="0069233E"/>
    <w:rsid w:val="00692C89"/>
    <w:rsid w:val="006934AD"/>
    <w:rsid w:val="0069358F"/>
    <w:rsid w:val="0069395C"/>
    <w:rsid w:val="006958A8"/>
    <w:rsid w:val="00696E4D"/>
    <w:rsid w:val="006A1496"/>
    <w:rsid w:val="006A4BF7"/>
    <w:rsid w:val="006A5AEE"/>
    <w:rsid w:val="006B0203"/>
    <w:rsid w:val="006B07F9"/>
    <w:rsid w:val="006B172A"/>
    <w:rsid w:val="006B3AF2"/>
    <w:rsid w:val="006C0B9F"/>
    <w:rsid w:val="006C4B8F"/>
    <w:rsid w:val="006D057D"/>
    <w:rsid w:val="006D2940"/>
    <w:rsid w:val="006D3930"/>
    <w:rsid w:val="006D4FFA"/>
    <w:rsid w:val="006D5F64"/>
    <w:rsid w:val="006D61DF"/>
    <w:rsid w:val="006E11F7"/>
    <w:rsid w:val="006E18DE"/>
    <w:rsid w:val="006E4254"/>
    <w:rsid w:val="006F1234"/>
    <w:rsid w:val="006F1CE5"/>
    <w:rsid w:val="006F3DA8"/>
    <w:rsid w:val="006F69B3"/>
    <w:rsid w:val="006F7242"/>
    <w:rsid w:val="0070384A"/>
    <w:rsid w:val="00707A15"/>
    <w:rsid w:val="00713E55"/>
    <w:rsid w:val="00714DD9"/>
    <w:rsid w:val="00720CC2"/>
    <w:rsid w:val="00721422"/>
    <w:rsid w:val="007231D6"/>
    <w:rsid w:val="00726625"/>
    <w:rsid w:val="00726727"/>
    <w:rsid w:val="00732954"/>
    <w:rsid w:val="0073502C"/>
    <w:rsid w:val="007424D2"/>
    <w:rsid w:val="00744964"/>
    <w:rsid w:val="007475AC"/>
    <w:rsid w:val="00747EA9"/>
    <w:rsid w:val="00750DF4"/>
    <w:rsid w:val="00751C51"/>
    <w:rsid w:val="007537AE"/>
    <w:rsid w:val="00756002"/>
    <w:rsid w:val="00763808"/>
    <w:rsid w:val="00776433"/>
    <w:rsid w:val="007767D3"/>
    <w:rsid w:val="0078064E"/>
    <w:rsid w:val="00783790"/>
    <w:rsid w:val="007850A9"/>
    <w:rsid w:val="00787633"/>
    <w:rsid w:val="00787CD5"/>
    <w:rsid w:val="0079473A"/>
    <w:rsid w:val="00797970"/>
    <w:rsid w:val="007A50BE"/>
    <w:rsid w:val="007A6145"/>
    <w:rsid w:val="007B28B6"/>
    <w:rsid w:val="007C3357"/>
    <w:rsid w:val="007C52B1"/>
    <w:rsid w:val="007C5D12"/>
    <w:rsid w:val="007C62B0"/>
    <w:rsid w:val="007D11F7"/>
    <w:rsid w:val="007D19E1"/>
    <w:rsid w:val="007D593E"/>
    <w:rsid w:val="007D63F8"/>
    <w:rsid w:val="007D72A3"/>
    <w:rsid w:val="007E34E6"/>
    <w:rsid w:val="007E6CA5"/>
    <w:rsid w:val="007F6BF3"/>
    <w:rsid w:val="007F6ED0"/>
    <w:rsid w:val="008008C5"/>
    <w:rsid w:val="00801BB6"/>
    <w:rsid w:val="00807A0C"/>
    <w:rsid w:val="00810CF9"/>
    <w:rsid w:val="00824303"/>
    <w:rsid w:val="00826869"/>
    <w:rsid w:val="00830B4C"/>
    <w:rsid w:val="00830D72"/>
    <w:rsid w:val="00832147"/>
    <w:rsid w:val="0083222B"/>
    <w:rsid w:val="00833857"/>
    <w:rsid w:val="00834D49"/>
    <w:rsid w:val="00835D41"/>
    <w:rsid w:val="0083646A"/>
    <w:rsid w:val="00837244"/>
    <w:rsid w:val="00837C10"/>
    <w:rsid w:val="00841617"/>
    <w:rsid w:val="0084324A"/>
    <w:rsid w:val="0084402E"/>
    <w:rsid w:val="00846AEE"/>
    <w:rsid w:val="008557E5"/>
    <w:rsid w:val="00856BDF"/>
    <w:rsid w:val="00865160"/>
    <w:rsid w:val="00866AC4"/>
    <w:rsid w:val="00871BBA"/>
    <w:rsid w:val="00871D69"/>
    <w:rsid w:val="00882213"/>
    <w:rsid w:val="00882CC5"/>
    <w:rsid w:val="00885613"/>
    <w:rsid w:val="008858E0"/>
    <w:rsid w:val="008876CF"/>
    <w:rsid w:val="00887A2F"/>
    <w:rsid w:val="008A0AE5"/>
    <w:rsid w:val="008A111A"/>
    <w:rsid w:val="008A17CD"/>
    <w:rsid w:val="008A40AD"/>
    <w:rsid w:val="008A7491"/>
    <w:rsid w:val="008B44C0"/>
    <w:rsid w:val="008B6880"/>
    <w:rsid w:val="008C79EB"/>
    <w:rsid w:val="008D06FA"/>
    <w:rsid w:val="008D1A99"/>
    <w:rsid w:val="008D1B65"/>
    <w:rsid w:val="008D3660"/>
    <w:rsid w:val="008D42E5"/>
    <w:rsid w:val="008D48BB"/>
    <w:rsid w:val="008D68B1"/>
    <w:rsid w:val="008D6E43"/>
    <w:rsid w:val="008E38CA"/>
    <w:rsid w:val="008E5F77"/>
    <w:rsid w:val="008F2645"/>
    <w:rsid w:val="008F2D43"/>
    <w:rsid w:val="008F3ECC"/>
    <w:rsid w:val="008F72AF"/>
    <w:rsid w:val="00900599"/>
    <w:rsid w:val="0090635D"/>
    <w:rsid w:val="00911C76"/>
    <w:rsid w:val="00911CF8"/>
    <w:rsid w:val="0091207F"/>
    <w:rsid w:val="00913794"/>
    <w:rsid w:val="00915BBB"/>
    <w:rsid w:val="00921729"/>
    <w:rsid w:val="0092302B"/>
    <w:rsid w:val="00923618"/>
    <w:rsid w:val="009320E8"/>
    <w:rsid w:val="00935B8E"/>
    <w:rsid w:val="00935FA5"/>
    <w:rsid w:val="00941C1A"/>
    <w:rsid w:val="0095150F"/>
    <w:rsid w:val="00951AF2"/>
    <w:rsid w:val="0095206B"/>
    <w:rsid w:val="00960315"/>
    <w:rsid w:val="009642DE"/>
    <w:rsid w:val="00973BAF"/>
    <w:rsid w:val="00980346"/>
    <w:rsid w:val="00980A57"/>
    <w:rsid w:val="00981BC1"/>
    <w:rsid w:val="00982296"/>
    <w:rsid w:val="00982A5B"/>
    <w:rsid w:val="00986437"/>
    <w:rsid w:val="00986F6C"/>
    <w:rsid w:val="009870E9"/>
    <w:rsid w:val="0099082B"/>
    <w:rsid w:val="009944C7"/>
    <w:rsid w:val="00995100"/>
    <w:rsid w:val="00997A92"/>
    <w:rsid w:val="00997D66"/>
    <w:rsid w:val="009A1C57"/>
    <w:rsid w:val="009A25A7"/>
    <w:rsid w:val="009A2E54"/>
    <w:rsid w:val="009A5D40"/>
    <w:rsid w:val="009A7DF3"/>
    <w:rsid w:val="009B7121"/>
    <w:rsid w:val="009C04D2"/>
    <w:rsid w:val="009C5945"/>
    <w:rsid w:val="009C6E18"/>
    <w:rsid w:val="009D476C"/>
    <w:rsid w:val="009D769F"/>
    <w:rsid w:val="009E2391"/>
    <w:rsid w:val="009E4497"/>
    <w:rsid w:val="009E59D1"/>
    <w:rsid w:val="009E71B7"/>
    <w:rsid w:val="009F0395"/>
    <w:rsid w:val="009F5165"/>
    <w:rsid w:val="009F5C37"/>
    <w:rsid w:val="00A01EF5"/>
    <w:rsid w:val="00A06B02"/>
    <w:rsid w:val="00A06C64"/>
    <w:rsid w:val="00A075D9"/>
    <w:rsid w:val="00A109B7"/>
    <w:rsid w:val="00A12916"/>
    <w:rsid w:val="00A203A9"/>
    <w:rsid w:val="00A2219F"/>
    <w:rsid w:val="00A24AAA"/>
    <w:rsid w:val="00A24E1A"/>
    <w:rsid w:val="00A2574A"/>
    <w:rsid w:val="00A273F9"/>
    <w:rsid w:val="00A30A55"/>
    <w:rsid w:val="00A340B0"/>
    <w:rsid w:val="00A40D3C"/>
    <w:rsid w:val="00A417D7"/>
    <w:rsid w:val="00A41F98"/>
    <w:rsid w:val="00A433C2"/>
    <w:rsid w:val="00A51B1A"/>
    <w:rsid w:val="00A609F3"/>
    <w:rsid w:val="00A6365C"/>
    <w:rsid w:val="00A63A79"/>
    <w:rsid w:val="00A64F78"/>
    <w:rsid w:val="00A653BD"/>
    <w:rsid w:val="00A67940"/>
    <w:rsid w:val="00A67C57"/>
    <w:rsid w:val="00A7655D"/>
    <w:rsid w:val="00A85F09"/>
    <w:rsid w:val="00A8605D"/>
    <w:rsid w:val="00A86452"/>
    <w:rsid w:val="00A872F6"/>
    <w:rsid w:val="00A9066C"/>
    <w:rsid w:val="00A91211"/>
    <w:rsid w:val="00A92FD4"/>
    <w:rsid w:val="00AA1291"/>
    <w:rsid w:val="00AA1647"/>
    <w:rsid w:val="00AA43FD"/>
    <w:rsid w:val="00AB137E"/>
    <w:rsid w:val="00AB5485"/>
    <w:rsid w:val="00AB5C66"/>
    <w:rsid w:val="00AB5CC8"/>
    <w:rsid w:val="00AC2BCA"/>
    <w:rsid w:val="00AC5408"/>
    <w:rsid w:val="00AC544B"/>
    <w:rsid w:val="00AC5769"/>
    <w:rsid w:val="00AD4FD4"/>
    <w:rsid w:val="00AE1E69"/>
    <w:rsid w:val="00AE2D7C"/>
    <w:rsid w:val="00AE3306"/>
    <w:rsid w:val="00AE4CB4"/>
    <w:rsid w:val="00AE4EC0"/>
    <w:rsid w:val="00AE7E87"/>
    <w:rsid w:val="00AF1110"/>
    <w:rsid w:val="00AF13E1"/>
    <w:rsid w:val="00AF6BA5"/>
    <w:rsid w:val="00AF78B4"/>
    <w:rsid w:val="00B01424"/>
    <w:rsid w:val="00B03F98"/>
    <w:rsid w:val="00B062C0"/>
    <w:rsid w:val="00B074BF"/>
    <w:rsid w:val="00B075E9"/>
    <w:rsid w:val="00B14A17"/>
    <w:rsid w:val="00B17140"/>
    <w:rsid w:val="00B20E02"/>
    <w:rsid w:val="00B21C04"/>
    <w:rsid w:val="00B22A98"/>
    <w:rsid w:val="00B25F42"/>
    <w:rsid w:val="00B3066E"/>
    <w:rsid w:val="00B31A7F"/>
    <w:rsid w:val="00B34C96"/>
    <w:rsid w:val="00B34D04"/>
    <w:rsid w:val="00B36933"/>
    <w:rsid w:val="00B37B4D"/>
    <w:rsid w:val="00B4122D"/>
    <w:rsid w:val="00B46258"/>
    <w:rsid w:val="00B516AE"/>
    <w:rsid w:val="00B52B96"/>
    <w:rsid w:val="00B53309"/>
    <w:rsid w:val="00B54E4E"/>
    <w:rsid w:val="00B66576"/>
    <w:rsid w:val="00B67AA8"/>
    <w:rsid w:val="00B67F6F"/>
    <w:rsid w:val="00B70F41"/>
    <w:rsid w:val="00B72017"/>
    <w:rsid w:val="00B73947"/>
    <w:rsid w:val="00B76012"/>
    <w:rsid w:val="00B8073F"/>
    <w:rsid w:val="00B8197A"/>
    <w:rsid w:val="00B820FE"/>
    <w:rsid w:val="00B92E09"/>
    <w:rsid w:val="00B93715"/>
    <w:rsid w:val="00B93A75"/>
    <w:rsid w:val="00B943C4"/>
    <w:rsid w:val="00B96C58"/>
    <w:rsid w:val="00BA0413"/>
    <w:rsid w:val="00BA235E"/>
    <w:rsid w:val="00BA2803"/>
    <w:rsid w:val="00BB14FD"/>
    <w:rsid w:val="00BB2BB6"/>
    <w:rsid w:val="00BB52A5"/>
    <w:rsid w:val="00BB52F4"/>
    <w:rsid w:val="00BB6C85"/>
    <w:rsid w:val="00BC221A"/>
    <w:rsid w:val="00BC2D0B"/>
    <w:rsid w:val="00BC31AA"/>
    <w:rsid w:val="00BC50BF"/>
    <w:rsid w:val="00BC5D64"/>
    <w:rsid w:val="00BD1253"/>
    <w:rsid w:val="00BD1BA2"/>
    <w:rsid w:val="00BD21FA"/>
    <w:rsid w:val="00BD3536"/>
    <w:rsid w:val="00BD39CD"/>
    <w:rsid w:val="00BD6BA1"/>
    <w:rsid w:val="00BE15F2"/>
    <w:rsid w:val="00BE2B6C"/>
    <w:rsid w:val="00BE2F1E"/>
    <w:rsid w:val="00BE41FC"/>
    <w:rsid w:val="00BE737B"/>
    <w:rsid w:val="00C03A6D"/>
    <w:rsid w:val="00C0468C"/>
    <w:rsid w:val="00C067C1"/>
    <w:rsid w:val="00C07A05"/>
    <w:rsid w:val="00C121B2"/>
    <w:rsid w:val="00C16140"/>
    <w:rsid w:val="00C20520"/>
    <w:rsid w:val="00C23392"/>
    <w:rsid w:val="00C2598E"/>
    <w:rsid w:val="00C265C5"/>
    <w:rsid w:val="00C2729D"/>
    <w:rsid w:val="00C27556"/>
    <w:rsid w:val="00C31AC5"/>
    <w:rsid w:val="00C3649B"/>
    <w:rsid w:val="00C42275"/>
    <w:rsid w:val="00C42306"/>
    <w:rsid w:val="00C429BF"/>
    <w:rsid w:val="00C45C8A"/>
    <w:rsid w:val="00C51B3B"/>
    <w:rsid w:val="00C52B3F"/>
    <w:rsid w:val="00C54FDD"/>
    <w:rsid w:val="00C570F4"/>
    <w:rsid w:val="00C57BE1"/>
    <w:rsid w:val="00C6014A"/>
    <w:rsid w:val="00C60DE3"/>
    <w:rsid w:val="00C6136F"/>
    <w:rsid w:val="00C61709"/>
    <w:rsid w:val="00C62ECD"/>
    <w:rsid w:val="00C67042"/>
    <w:rsid w:val="00C706CB"/>
    <w:rsid w:val="00C713CD"/>
    <w:rsid w:val="00C71553"/>
    <w:rsid w:val="00C73DC0"/>
    <w:rsid w:val="00C77D4D"/>
    <w:rsid w:val="00C81533"/>
    <w:rsid w:val="00C838DD"/>
    <w:rsid w:val="00C851F3"/>
    <w:rsid w:val="00C86D9D"/>
    <w:rsid w:val="00C870B0"/>
    <w:rsid w:val="00C87988"/>
    <w:rsid w:val="00C915E0"/>
    <w:rsid w:val="00C91FA6"/>
    <w:rsid w:val="00C93CA2"/>
    <w:rsid w:val="00C9647B"/>
    <w:rsid w:val="00C9708A"/>
    <w:rsid w:val="00CA4741"/>
    <w:rsid w:val="00CA5465"/>
    <w:rsid w:val="00CA7C8C"/>
    <w:rsid w:val="00CB59D3"/>
    <w:rsid w:val="00CC3087"/>
    <w:rsid w:val="00CD0D90"/>
    <w:rsid w:val="00CD15DC"/>
    <w:rsid w:val="00CD1CF2"/>
    <w:rsid w:val="00CD3E79"/>
    <w:rsid w:val="00CE06CC"/>
    <w:rsid w:val="00CE4E8A"/>
    <w:rsid w:val="00CE5C30"/>
    <w:rsid w:val="00CE75B6"/>
    <w:rsid w:val="00CE787B"/>
    <w:rsid w:val="00CF0143"/>
    <w:rsid w:val="00CF2972"/>
    <w:rsid w:val="00CF44C9"/>
    <w:rsid w:val="00D00144"/>
    <w:rsid w:val="00D02508"/>
    <w:rsid w:val="00D06C0D"/>
    <w:rsid w:val="00D118AD"/>
    <w:rsid w:val="00D2098A"/>
    <w:rsid w:val="00D24792"/>
    <w:rsid w:val="00D24D71"/>
    <w:rsid w:val="00D2658E"/>
    <w:rsid w:val="00D265A5"/>
    <w:rsid w:val="00D33A2E"/>
    <w:rsid w:val="00D33B18"/>
    <w:rsid w:val="00D33BAF"/>
    <w:rsid w:val="00D35D05"/>
    <w:rsid w:val="00D3622B"/>
    <w:rsid w:val="00D43C05"/>
    <w:rsid w:val="00D5638C"/>
    <w:rsid w:val="00D67FA3"/>
    <w:rsid w:val="00D710D6"/>
    <w:rsid w:val="00D75681"/>
    <w:rsid w:val="00D8016B"/>
    <w:rsid w:val="00D80474"/>
    <w:rsid w:val="00D83E27"/>
    <w:rsid w:val="00D84529"/>
    <w:rsid w:val="00D916E3"/>
    <w:rsid w:val="00D92170"/>
    <w:rsid w:val="00D9342C"/>
    <w:rsid w:val="00D93CE9"/>
    <w:rsid w:val="00D950D5"/>
    <w:rsid w:val="00D97BB9"/>
    <w:rsid w:val="00DA080D"/>
    <w:rsid w:val="00DA2F76"/>
    <w:rsid w:val="00DA375A"/>
    <w:rsid w:val="00DA5499"/>
    <w:rsid w:val="00DA7307"/>
    <w:rsid w:val="00DB0C44"/>
    <w:rsid w:val="00DC4203"/>
    <w:rsid w:val="00DC75A8"/>
    <w:rsid w:val="00DD6B8D"/>
    <w:rsid w:val="00DE2104"/>
    <w:rsid w:val="00DE33F0"/>
    <w:rsid w:val="00DE393C"/>
    <w:rsid w:val="00DE70D2"/>
    <w:rsid w:val="00DF4139"/>
    <w:rsid w:val="00DF7DF1"/>
    <w:rsid w:val="00DF7F96"/>
    <w:rsid w:val="00E00604"/>
    <w:rsid w:val="00E019D9"/>
    <w:rsid w:val="00E03294"/>
    <w:rsid w:val="00E06135"/>
    <w:rsid w:val="00E07979"/>
    <w:rsid w:val="00E20C27"/>
    <w:rsid w:val="00E23AD5"/>
    <w:rsid w:val="00E24F85"/>
    <w:rsid w:val="00E30FFC"/>
    <w:rsid w:val="00E31ABC"/>
    <w:rsid w:val="00E34516"/>
    <w:rsid w:val="00E345C3"/>
    <w:rsid w:val="00E37D3F"/>
    <w:rsid w:val="00E41EB1"/>
    <w:rsid w:val="00E4242E"/>
    <w:rsid w:val="00E4372B"/>
    <w:rsid w:val="00E456AC"/>
    <w:rsid w:val="00E50C24"/>
    <w:rsid w:val="00E52355"/>
    <w:rsid w:val="00E54F59"/>
    <w:rsid w:val="00E555B9"/>
    <w:rsid w:val="00E55CEB"/>
    <w:rsid w:val="00E601E3"/>
    <w:rsid w:val="00E60E4A"/>
    <w:rsid w:val="00E61872"/>
    <w:rsid w:val="00E63524"/>
    <w:rsid w:val="00E66AF6"/>
    <w:rsid w:val="00E6798E"/>
    <w:rsid w:val="00E71E38"/>
    <w:rsid w:val="00E72C5B"/>
    <w:rsid w:val="00E742A0"/>
    <w:rsid w:val="00E80017"/>
    <w:rsid w:val="00E82EB3"/>
    <w:rsid w:val="00E84457"/>
    <w:rsid w:val="00E9306C"/>
    <w:rsid w:val="00E93599"/>
    <w:rsid w:val="00EA0996"/>
    <w:rsid w:val="00EB3F6E"/>
    <w:rsid w:val="00EC219A"/>
    <w:rsid w:val="00EC57AF"/>
    <w:rsid w:val="00ED213A"/>
    <w:rsid w:val="00ED3362"/>
    <w:rsid w:val="00ED4093"/>
    <w:rsid w:val="00ED6C89"/>
    <w:rsid w:val="00ED736A"/>
    <w:rsid w:val="00ED781B"/>
    <w:rsid w:val="00EE4200"/>
    <w:rsid w:val="00EE489C"/>
    <w:rsid w:val="00EE6446"/>
    <w:rsid w:val="00EF0904"/>
    <w:rsid w:val="00EF3B65"/>
    <w:rsid w:val="00EF5CEA"/>
    <w:rsid w:val="00EF7926"/>
    <w:rsid w:val="00F026F6"/>
    <w:rsid w:val="00F028AE"/>
    <w:rsid w:val="00F0591C"/>
    <w:rsid w:val="00F11697"/>
    <w:rsid w:val="00F1736D"/>
    <w:rsid w:val="00F20C90"/>
    <w:rsid w:val="00F21CF4"/>
    <w:rsid w:val="00F23EB6"/>
    <w:rsid w:val="00F25972"/>
    <w:rsid w:val="00F26F58"/>
    <w:rsid w:val="00F27700"/>
    <w:rsid w:val="00F32EAC"/>
    <w:rsid w:val="00F413D8"/>
    <w:rsid w:val="00F42690"/>
    <w:rsid w:val="00F42B0A"/>
    <w:rsid w:val="00F4388F"/>
    <w:rsid w:val="00F477B2"/>
    <w:rsid w:val="00F5247D"/>
    <w:rsid w:val="00F52720"/>
    <w:rsid w:val="00F52BD7"/>
    <w:rsid w:val="00F53645"/>
    <w:rsid w:val="00F53C4D"/>
    <w:rsid w:val="00F55F38"/>
    <w:rsid w:val="00F62C0C"/>
    <w:rsid w:val="00F66C11"/>
    <w:rsid w:val="00F67B32"/>
    <w:rsid w:val="00F71750"/>
    <w:rsid w:val="00F71D56"/>
    <w:rsid w:val="00F71D7E"/>
    <w:rsid w:val="00F726C3"/>
    <w:rsid w:val="00F7345B"/>
    <w:rsid w:val="00F75118"/>
    <w:rsid w:val="00F757BF"/>
    <w:rsid w:val="00F75AE7"/>
    <w:rsid w:val="00F77E96"/>
    <w:rsid w:val="00F8476E"/>
    <w:rsid w:val="00F84EEF"/>
    <w:rsid w:val="00F878F9"/>
    <w:rsid w:val="00F92375"/>
    <w:rsid w:val="00F92EE6"/>
    <w:rsid w:val="00F93AE1"/>
    <w:rsid w:val="00F94BEB"/>
    <w:rsid w:val="00FA100D"/>
    <w:rsid w:val="00FA10D9"/>
    <w:rsid w:val="00FA2301"/>
    <w:rsid w:val="00FA42D9"/>
    <w:rsid w:val="00FA4380"/>
    <w:rsid w:val="00FA68BE"/>
    <w:rsid w:val="00FB0153"/>
    <w:rsid w:val="00FB23D7"/>
    <w:rsid w:val="00FB490F"/>
    <w:rsid w:val="00FB69FA"/>
    <w:rsid w:val="00FB7636"/>
    <w:rsid w:val="00FC26EC"/>
    <w:rsid w:val="00FC5614"/>
    <w:rsid w:val="00FC5E9A"/>
    <w:rsid w:val="00FD4CD6"/>
    <w:rsid w:val="00FE0DB6"/>
    <w:rsid w:val="00FE304B"/>
    <w:rsid w:val="00FE60E2"/>
    <w:rsid w:val="00FE6312"/>
    <w:rsid w:val="00FF0500"/>
    <w:rsid w:val="00FF0F60"/>
    <w:rsid w:val="00FF4B78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09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CA2"/>
    <w:pPr>
      <w:ind w:left="720"/>
      <w:contextualSpacing/>
    </w:pPr>
  </w:style>
  <w:style w:type="table" w:styleId="TableGrid">
    <w:name w:val="Table Grid"/>
    <w:basedOn w:val="TableNormal"/>
    <w:uiPriority w:val="59"/>
    <w:rsid w:val="0093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CA2"/>
    <w:pPr>
      <w:ind w:left="720"/>
      <w:contextualSpacing/>
    </w:pPr>
  </w:style>
  <w:style w:type="table" w:styleId="TableGrid">
    <w:name w:val="Table Grid"/>
    <w:basedOn w:val="TableNormal"/>
    <w:uiPriority w:val="59"/>
    <w:rsid w:val="0093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5A19B0-3215-43D7-A212-FCA15FD3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926F4195</Template>
  <TotalTime>21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Liese</dc:creator>
  <cp:lastModifiedBy>Spoerri, Michael</cp:lastModifiedBy>
  <cp:revision>3</cp:revision>
  <cp:lastPrinted>2015-07-29T00:14:00Z</cp:lastPrinted>
  <dcterms:created xsi:type="dcterms:W3CDTF">2016-01-07T23:39:00Z</dcterms:created>
  <dcterms:modified xsi:type="dcterms:W3CDTF">2016-01-07T23:59:00Z</dcterms:modified>
</cp:coreProperties>
</file>