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F6" w:rsidRPr="00776649" w:rsidRDefault="00C522F6" w:rsidP="00776649">
      <w:pPr>
        <w:jc w:val="center"/>
        <w:rPr>
          <w:rFonts w:ascii="Times New Roman" w:hAnsi="Times New Roman" w:cs="Times New Roman"/>
          <w:b/>
          <w:sz w:val="24"/>
          <w:szCs w:val="24"/>
          <w:u w:val="single"/>
        </w:rPr>
      </w:pPr>
      <w:bookmarkStart w:id="0" w:name="_GoBack"/>
      <w:bookmarkEnd w:id="0"/>
      <w:r w:rsidRPr="00866CCE">
        <w:rPr>
          <w:rFonts w:ascii="Times New Roman" w:hAnsi="Times New Roman" w:cs="Times New Roman"/>
          <w:b/>
          <w:sz w:val="24"/>
          <w:szCs w:val="24"/>
          <w:u w:val="single"/>
        </w:rPr>
        <w:t xml:space="preserve">Draft Protocol: </w:t>
      </w:r>
      <w:r w:rsidR="003D3EF2" w:rsidRPr="00866CCE">
        <w:rPr>
          <w:rFonts w:ascii="Times New Roman" w:hAnsi="Times New Roman" w:cs="Times New Roman"/>
          <w:b/>
          <w:sz w:val="24"/>
          <w:szCs w:val="24"/>
          <w:u w:val="single"/>
        </w:rPr>
        <w:t xml:space="preserve">OHIC </w:t>
      </w:r>
      <w:r w:rsidRPr="00866CCE">
        <w:rPr>
          <w:rFonts w:ascii="Times New Roman" w:hAnsi="Times New Roman" w:cs="Times New Roman"/>
          <w:b/>
          <w:sz w:val="24"/>
          <w:szCs w:val="24"/>
          <w:u w:val="single"/>
        </w:rPr>
        <w:t>Practice Audit Cost Management Strategies</w:t>
      </w:r>
    </w:p>
    <w:p w:rsidR="00792262" w:rsidRPr="00375F22" w:rsidRDefault="00792262" w:rsidP="00C522F6">
      <w:pPr>
        <w:rPr>
          <w:rFonts w:ascii="Times New Roman" w:hAnsi="Times New Roman" w:cs="Times New Roman"/>
          <w:sz w:val="24"/>
          <w:szCs w:val="24"/>
        </w:rPr>
      </w:pPr>
      <w:r>
        <w:rPr>
          <w:rFonts w:ascii="Times New Roman" w:hAnsi="Times New Roman" w:cs="Times New Roman"/>
          <w:b/>
          <w:sz w:val="24"/>
          <w:szCs w:val="24"/>
          <w:u w:val="single"/>
        </w:rPr>
        <w:t xml:space="preserve">Background: </w:t>
      </w:r>
      <w:r>
        <w:rPr>
          <w:rFonts w:ascii="Times New Roman" w:hAnsi="Times New Roman" w:cs="Times New Roman"/>
          <w:sz w:val="24"/>
          <w:szCs w:val="24"/>
        </w:rPr>
        <w:t xml:space="preserve">The Rhode Island 2017-2018 Care Transformation Plan Adapted by Health Insurance Commissioner Kathleen C. Hittner on 1/27/17 identifies activities </w:t>
      </w:r>
      <w:r w:rsidR="00B741C0">
        <w:rPr>
          <w:rFonts w:ascii="Times New Roman" w:hAnsi="Times New Roman" w:cs="Times New Roman"/>
          <w:sz w:val="24"/>
          <w:szCs w:val="24"/>
        </w:rPr>
        <w:t xml:space="preserve">in 2017-2018 that will help advance PCMH transformation by RI primary care practices.  An identified activity is obtaining audit data on Cost Management Strategies.  </w:t>
      </w:r>
    </w:p>
    <w:p w:rsidR="00C522F6" w:rsidRPr="00866CCE" w:rsidRDefault="00C522F6" w:rsidP="00C522F6">
      <w:pPr>
        <w:rPr>
          <w:rFonts w:ascii="Times New Roman" w:hAnsi="Times New Roman" w:cs="Times New Roman"/>
          <w:sz w:val="24"/>
          <w:szCs w:val="24"/>
        </w:rPr>
      </w:pPr>
      <w:r w:rsidRPr="00866CCE">
        <w:rPr>
          <w:rFonts w:ascii="Times New Roman" w:hAnsi="Times New Roman" w:cs="Times New Roman"/>
          <w:b/>
          <w:sz w:val="24"/>
          <w:szCs w:val="24"/>
          <w:u w:val="single"/>
        </w:rPr>
        <w:t>Purpose:</w:t>
      </w:r>
      <w:r w:rsidRPr="00866CCE">
        <w:rPr>
          <w:rFonts w:ascii="Times New Roman" w:hAnsi="Times New Roman" w:cs="Times New Roman"/>
          <w:sz w:val="24"/>
          <w:szCs w:val="24"/>
          <w:u w:val="single"/>
        </w:rPr>
        <w:t xml:space="preserve"> </w:t>
      </w:r>
      <w:r w:rsidRPr="00866CCE">
        <w:rPr>
          <w:rFonts w:ascii="Times New Roman" w:hAnsi="Times New Roman" w:cs="Times New Roman"/>
          <w:sz w:val="24"/>
          <w:szCs w:val="24"/>
        </w:rPr>
        <w:t>To ensure that cost management strategy data supplied by practices are accurate and consistently reported and to inform future data collection</w:t>
      </w:r>
    </w:p>
    <w:p w:rsidR="00C522F6" w:rsidRPr="00866CCE" w:rsidRDefault="00C522F6" w:rsidP="00C522F6">
      <w:pPr>
        <w:rPr>
          <w:rFonts w:ascii="Times New Roman" w:hAnsi="Times New Roman" w:cs="Times New Roman"/>
          <w:sz w:val="24"/>
          <w:szCs w:val="24"/>
        </w:rPr>
      </w:pPr>
      <w:r w:rsidRPr="00866CCE">
        <w:rPr>
          <w:rFonts w:ascii="Times New Roman" w:hAnsi="Times New Roman" w:cs="Times New Roman"/>
          <w:b/>
          <w:sz w:val="24"/>
          <w:szCs w:val="24"/>
          <w:u w:val="single"/>
        </w:rPr>
        <w:t>Process:</w:t>
      </w:r>
      <w:r w:rsidRPr="00866CCE">
        <w:rPr>
          <w:rFonts w:ascii="Times New Roman" w:hAnsi="Times New Roman" w:cs="Times New Roman"/>
          <w:sz w:val="24"/>
          <w:szCs w:val="24"/>
          <w:u w:val="single"/>
        </w:rPr>
        <w:t xml:space="preserve"> </w:t>
      </w:r>
      <w:r w:rsidRPr="00866CCE">
        <w:rPr>
          <w:rFonts w:ascii="Times New Roman" w:hAnsi="Times New Roman" w:cs="Times New Roman"/>
          <w:sz w:val="24"/>
          <w:szCs w:val="24"/>
        </w:rPr>
        <w:t>CTC-RI will</w:t>
      </w:r>
      <w:r w:rsidR="00DA6C88">
        <w:rPr>
          <w:rFonts w:ascii="Times New Roman" w:hAnsi="Times New Roman" w:cs="Times New Roman"/>
          <w:sz w:val="24"/>
          <w:szCs w:val="24"/>
        </w:rPr>
        <w:t xml:space="preserve"> initially </w:t>
      </w:r>
      <w:r w:rsidR="00DA6C88" w:rsidRPr="00866CCE">
        <w:rPr>
          <w:rFonts w:ascii="Times New Roman" w:hAnsi="Times New Roman" w:cs="Times New Roman"/>
          <w:sz w:val="24"/>
          <w:szCs w:val="24"/>
        </w:rPr>
        <w:t>audit</w:t>
      </w:r>
      <w:r w:rsidRPr="00866CCE">
        <w:rPr>
          <w:rFonts w:ascii="Times New Roman" w:hAnsi="Times New Roman" w:cs="Times New Roman"/>
          <w:sz w:val="24"/>
          <w:szCs w:val="24"/>
        </w:rPr>
        <w:t xml:space="preserve"> </w:t>
      </w:r>
      <w:r w:rsidR="00DA6C88">
        <w:rPr>
          <w:rFonts w:ascii="Times New Roman" w:hAnsi="Times New Roman" w:cs="Times New Roman"/>
          <w:sz w:val="24"/>
          <w:szCs w:val="24"/>
        </w:rPr>
        <w:t>ten percent (10%) of the practices that submitted cost management information.  CTC-RI will report on the initial audit findings to the OHIC sub-committee for further discussion and decision for auditing more practices (up to 30%).</w:t>
      </w:r>
    </w:p>
    <w:p w:rsidR="00C522F6" w:rsidRDefault="00CE1527" w:rsidP="00C522F6">
      <w:pPr>
        <w:rPr>
          <w:rFonts w:ascii="Times New Roman" w:hAnsi="Times New Roman" w:cs="Times New Roman"/>
          <w:sz w:val="24"/>
          <w:szCs w:val="24"/>
        </w:rPr>
      </w:pPr>
      <w:r>
        <w:rPr>
          <w:rFonts w:ascii="Times New Roman" w:hAnsi="Times New Roman" w:cs="Times New Roman"/>
          <w:b/>
          <w:sz w:val="24"/>
          <w:szCs w:val="24"/>
          <w:u w:val="single"/>
        </w:rPr>
        <w:t xml:space="preserve">OHIC Data: </w:t>
      </w:r>
      <w:r w:rsidR="00554C88" w:rsidRPr="00866CCE">
        <w:rPr>
          <w:rFonts w:ascii="Times New Roman" w:hAnsi="Times New Roman" w:cs="Times New Roman"/>
          <w:sz w:val="24"/>
          <w:szCs w:val="24"/>
          <w:u w:val="single"/>
        </w:rPr>
        <w:t xml:space="preserve"> </w:t>
      </w:r>
      <w:r w:rsidR="00324D58" w:rsidRPr="00866CCE">
        <w:rPr>
          <w:rFonts w:ascii="Times New Roman" w:hAnsi="Times New Roman" w:cs="Times New Roman"/>
          <w:sz w:val="24"/>
          <w:szCs w:val="24"/>
        </w:rPr>
        <w:t xml:space="preserve">In 2016, 126 practices submitted Self Attestation </w:t>
      </w:r>
      <w:r w:rsidR="008E6188">
        <w:rPr>
          <w:rFonts w:ascii="Times New Roman" w:hAnsi="Times New Roman" w:cs="Times New Roman"/>
          <w:sz w:val="24"/>
          <w:szCs w:val="24"/>
        </w:rPr>
        <w:t>Cost Management Reports to OHIC</w:t>
      </w:r>
      <w:r w:rsidR="00DA6C88">
        <w:rPr>
          <w:rFonts w:ascii="Times New Roman" w:hAnsi="Times New Roman" w:cs="Times New Roman"/>
          <w:sz w:val="24"/>
          <w:szCs w:val="24"/>
        </w:rPr>
        <w:t xml:space="preserve"> .  All practices will be included in the random sample for the audit.  </w:t>
      </w:r>
    </w:p>
    <w:p w:rsidR="00776649" w:rsidRPr="00776649" w:rsidRDefault="00776649" w:rsidP="00C522F6">
      <w:pPr>
        <w:rPr>
          <w:rFonts w:ascii="Times New Roman" w:hAnsi="Times New Roman" w:cs="Times New Roman"/>
          <w:b/>
          <w:sz w:val="24"/>
          <w:szCs w:val="24"/>
          <w:u w:val="single"/>
        </w:rPr>
      </w:pPr>
      <w:r w:rsidRPr="00776649">
        <w:rPr>
          <w:rFonts w:ascii="Times New Roman" w:hAnsi="Times New Roman" w:cs="Times New Roman"/>
          <w:b/>
          <w:sz w:val="24"/>
          <w:szCs w:val="24"/>
          <w:u w:val="single"/>
        </w:rPr>
        <w:t>Sampling Methodology</w:t>
      </w:r>
      <w:r>
        <w:rPr>
          <w:rFonts w:ascii="Times New Roman" w:hAnsi="Times New Roman" w:cs="Times New Roman"/>
          <w:sz w:val="24"/>
          <w:szCs w:val="24"/>
        </w:rPr>
        <w:t xml:space="preserve">: Random Sampling of all OHIC PCMH practices </w:t>
      </w:r>
      <w:r w:rsidRPr="00776649">
        <w:rPr>
          <w:rFonts w:ascii="Times New Roman" w:hAnsi="Times New Roman" w:cs="Times New Roman"/>
          <w:b/>
          <w:sz w:val="24"/>
          <w:szCs w:val="24"/>
          <w:u w:val="single"/>
        </w:rPr>
        <w:t xml:space="preserve"> </w:t>
      </w:r>
    </w:p>
    <w:p w:rsidR="00324D58" w:rsidRPr="00866CCE" w:rsidRDefault="00324D58" w:rsidP="00324D58">
      <w:pPr>
        <w:pStyle w:val="ListParagraph"/>
        <w:numPr>
          <w:ilvl w:val="0"/>
          <w:numId w:val="1"/>
        </w:numPr>
        <w:rPr>
          <w:rFonts w:ascii="Times New Roman" w:hAnsi="Times New Roman" w:cs="Times New Roman"/>
          <w:b/>
          <w:sz w:val="24"/>
          <w:szCs w:val="24"/>
          <w:u w:val="single"/>
        </w:rPr>
      </w:pPr>
      <w:r w:rsidRPr="00866CCE">
        <w:rPr>
          <w:rFonts w:ascii="Times New Roman" w:hAnsi="Times New Roman" w:cs="Times New Roman"/>
          <w:b/>
          <w:sz w:val="24"/>
          <w:szCs w:val="24"/>
          <w:u w:val="single"/>
        </w:rPr>
        <w:t xml:space="preserve">Audits to be performed based on years of practice transformation experience </w:t>
      </w:r>
    </w:p>
    <w:tbl>
      <w:tblPr>
        <w:tblStyle w:val="TableGrid"/>
        <w:tblW w:w="0" w:type="auto"/>
        <w:tblLook w:val="04A0" w:firstRow="1" w:lastRow="0" w:firstColumn="1" w:lastColumn="0" w:noHBand="0" w:noVBand="1"/>
      </w:tblPr>
      <w:tblGrid>
        <w:gridCol w:w="1936"/>
        <w:gridCol w:w="1352"/>
        <w:gridCol w:w="1041"/>
        <w:gridCol w:w="1589"/>
        <w:gridCol w:w="1443"/>
        <w:gridCol w:w="2215"/>
      </w:tblGrid>
      <w:tr w:rsidR="00CE1527" w:rsidRPr="00866CCE" w:rsidTr="00CE1527">
        <w:tc>
          <w:tcPr>
            <w:tcW w:w="1952" w:type="dxa"/>
            <w:shd w:val="clear" w:color="auto" w:fill="DBE5F1" w:themeFill="accent1" w:themeFillTint="33"/>
          </w:tcPr>
          <w:p w:rsidR="00CE1527" w:rsidRPr="00866CCE" w:rsidRDefault="00CE1527" w:rsidP="00C522F6">
            <w:pPr>
              <w:rPr>
                <w:rFonts w:ascii="Times New Roman" w:hAnsi="Times New Roman" w:cs="Times New Roman"/>
                <w:b/>
                <w:sz w:val="24"/>
                <w:szCs w:val="24"/>
              </w:rPr>
            </w:pPr>
            <w:r w:rsidRPr="00866CCE">
              <w:rPr>
                <w:rFonts w:ascii="Times New Roman" w:hAnsi="Times New Roman" w:cs="Times New Roman"/>
                <w:b/>
                <w:sz w:val="24"/>
                <w:szCs w:val="24"/>
              </w:rPr>
              <w:t xml:space="preserve">Years of Practice Transformation Experience </w:t>
            </w:r>
          </w:p>
        </w:tc>
        <w:tc>
          <w:tcPr>
            <w:tcW w:w="1366" w:type="dxa"/>
            <w:shd w:val="clear" w:color="auto" w:fill="DBE5F1" w:themeFill="accent1" w:themeFillTint="33"/>
          </w:tcPr>
          <w:p w:rsidR="00CE1527" w:rsidRPr="00866CCE" w:rsidRDefault="00CE1527" w:rsidP="00324D58">
            <w:pPr>
              <w:jc w:val="center"/>
              <w:rPr>
                <w:rFonts w:ascii="Times New Roman" w:hAnsi="Times New Roman" w:cs="Times New Roman"/>
                <w:b/>
                <w:sz w:val="24"/>
                <w:szCs w:val="24"/>
              </w:rPr>
            </w:pPr>
            <w:r w:rsidRPr="00866CCE">
              <w:rPr>
                <w:rFonts w:ascii="Times New Roman" w:hAnsi="Times New Roman" w:cs="Times New Roman"/>
                <w:b/>
                <w:sz w:val="24"/>
                <w:szCs w:val="24"/>
              </w:rPr>
              <w:t>Number Submitted</w:t>
            </w:r>
          </w:p>
        </w:tc>
        <w:tc>
          <w:tcPr>
            <w:tcW w:w="1066" w:type="dxa"/>
            <w:shd w:val="clear" w:color="auto" w:fill="DBE5F1" w:themeFill="accent1" w:themeFillTint="33"/>
          </w:tcPr>
          <w:p w:rsidR="00CE1527" w:rsidRPr="00866CCE" w:rsidRDefault="00CE1527" w:rsidP="00C522F6">
            <w:pPr>
              <w:rPr>
                <w:rFonts w:ascii="Times New Roman" w:hAnsi="Times New Roman" w:cs="Times New Roman"/>
                <w:b/>
                <w:sz w:val="24"/>
                <w:szCs w:val="24"/>
              </w:rPr>
            </w:pPr>
            <w:r>
              <w:rPr>
                <w:rFonts w:ascii="Times New Roman" w:hAnsi="Times New Roman" w:cs="Times New Roman"/>
                <w:b/>
                <w:sz w:val="24"/>
                <w:szCs w:val="24"/>
              </w:rPr>
              <w:t>With NCQA Level 3</w:t>
            </w:r>
          </w:p>
        </w:tc>
        <w:tc>
          <w:tcPr>
            <w:tcW w:w="1595" w:type="dxa"/>
            <w:shd w:val="clear" w:color="auto" w:fill="DBE5F1" w:themeFill="accent1" w:themeFillTint="33"/>
          </w:tcPr>
          <w:p w:rsidR="00CE1527" w:rsidRPr="00866CCE" w:rsidRDefault="00CE1527" w:rsidP="00C522F6">
            <w:pPr>
              <w:rPr>
                <w:rFonts w:ascii="Times New Roman" w:hAnsi="Times New Roman" w:cs="Times New Roman"/>
                <w:b/>
                <w:sz w:val="24"/>
                <w:szCs w:val="24"/>
              </w:rPr>
            </w:pPr>
            <w:r>
              <w:rPr>
                <w:rFonts w:ascii="Times New Roman" w:hAnsi="Times New Roman" w:cs="Times New Roman"/>
                <w:b/>
                <w:sz w:val="24"/>
                <w:szCs w:val="24"/>
              </w:rPr>
              <w:t xml:space="preserve">With Cost Management </w:t>
            </w:r>
          </w:p>
        </w:tc>
        <w:tc>
          <w:tcPr>
            <w:tcW w:w="1340" w:type="dxa"/>
            <w:shd w:val="clear" w:color="auto" w:fill="DBE5F1" w:themeFill="accent1" w:themeFillTint="33"/>
          </w:tcPr>
          <w:p w:rsidR="00CE1527" w:rsidRPr="00866CCE" w:rsidRDefault="00CE1527" w:rsidP="00C522F6">
            <w:pPr>
              <w:rPr>
                <w:rFonts w:ascii="Times New Roman" w:hAnsi="Times New Roman" w:cs="Times New Roman"/>
                <w:b/>
                <w:sz w:val="24"/>
                <w:szCs w:val="24"/>
              </w:rPr>
            </w:pPr>
            <w:r>
              <w:rPr>
                <w:rFonts w:ascii="Times New Roman" w:hAnsi="Times New Roman" w:cs="Times New Roman"/>
                <w:b/>
                <w:sz w:val="24"/>
                <w:szCs w:val="24"/>
              </w:rPr>
              <w:t>With OHIC Recognition</w:t>
            </w:r>
          </w:p>
        </w:tc>
        <w:tc>
          <w:tcPr>
            <w:tcW w:w="2257" w:type="dxa"/>
            <w:shd w:val="clear" w:color="auto" w:fill="DBE5F1" w:themeFill="accent1" w:themeFillTint="33"/>
          </w:tcPr>
          <w:p w:rsidR="00CE1527" w:rsidRPr="00866CCE" w:rsidRDefault="002403B5" w:rsidP="00C522F6">
            <w:pPr>
              <w:rPr>
                <w:rFonts w:ascii="Times New Roman" w:hAnsi="Times New Roman" w:cs="Times New Roman"/>
                <w:b/>
                <w:sz w:val="24"/>
                <w:szCs w:val="24"/>
              </w:rPr>
            </w:pPr>
            <w:r>
              <w:rPr>
                <w:rFonts w:ascii="Times New Roman" w:hAnsi="Times New Roman" w:cs="Times New Roman"/>
                <w:b/>
                <w:sz w:val="24"/>
                <w:szCs w:val="24"/>
              </w:rPr>
              <w:t xml:space="preserve">Initial </w:t>
            </w:r>
            <w:r w:rsidR="00CE1527" w:rsidRPr="00866CCE">
              <w:rPr>
                <w:rFonts w:ascii="Times New Roman" w:hAnsi="Times New Roman" w:cs="Times New Roman"/>
                <w:b/>
                <w:sz w:val="24"/>
                <w:szCs w:val="24"/>
              </w:rPr>
              <w:t>Recommend</w:t>
            </w:r>
            <w:r>
              <w:rPr>
                <w:rFonts w:ascii="Times New Roman" w:hAnsi="Times New Roman" w:cs="Times New Roman"/>
                <w:b/>
                <w:sz w:val="24"/>
                <w:szCs w:val="24"/>
              </w:rPr>
              <w:t xml:space="preserve">ation for </w:t>
            </w:r>
            <w:r w:rsidR="00CE1527" w:rsidRPr="00866CCE">
              <w:rPr>
                <w:rFonts w:ascii="Times New Roman" w:hAnsi="Times New Roman" w:cs="Times New Roman"/>
                <w:b/>
                <w:sz w:val="24"/>
                <w:szCs w:val="24"/>
              </w:rPr>
              <w:t xml:space="preserve"> audit </w:t>
            </w:r>
            <w:r w:rsidR="00DA6C88">
              <w:rPr>
                <w:rFonts w:ascii="Times New Roman" w:hAnsi="Times New Roman" w:cs="Times New Roman"/>
                <w:b/>
                <w:sz w:val="24"/>
                <w:szCs w:val="24"/>
              </w:rPr>
              <w:t>10%</w:t>
            </w:r>
          </w:p>
        </w:tc>
      </w:tr>
      <w:tr w:rsidR="00CE1527" w:rsidRPr="00866CCE" w:rsidTr="00CE1527">
        <w:tc>
          <w:tcPr>
            <w:tcW w:w="1952" w:type="dxa"/>
          </w:tcPr>
          <w:p w:rsidR="00CE1527" w:rsidRPr="00866CCE" w:rsidRDefault="00CE1527" w:rsidP="00C522F6">
            <w:pPr>
              <w:rPr>
                <w:rFonts w:ascii="Times New Roman" w:hAnsi="Times New Roman" w:cs="Times New Roman"/>
                <w:sz w:val="24"/>
                <w:szCs w:val="24"/>
              </w:rPr>
            </w:pPr>
            <w:r w:rsidRPr="00866CCE">
              <w:rPr>
                <w:rFonts w:ascii="Times New Roman" w:hAnsi="Times New Roman" w:cs="Times New Roman"/>
                <w:sz w:val="24"/>
                <w:szCs w:val="24"/>
              </w:rPr>
              <w:t xml:space="preserve">1 or less experience </w:t>
            </w:r>
          </w:p>
        </w:tc>
        <w:tc>
          <w:tcPr>
            <w:tcW w:w="1366" w:type="dxa"/>
          </w:tcPr>
          <w:p w:rsidR="00CE1527" w:rsidRPr="00866CCE" w:rsidRDefault="00CE1527" w:rsidP="00324D58">
            <w:pPr>
              <w:jc w:val="center"/>
              <w:rPr>
                <w:rFonts w:ascii="Times New Roman" w:hAnsi="Times New Roman" w:cs="Times New Roman"/>
                <w:sz w:val="24"/>
                <w:szCs w:val="24"/>
              </w:rPr>
            </w:pPr>
            <w:r w:rsidRPr="00866CCE">
              <w:rPr>
                <w:rFonts w:ascii="Times New Roman" w:hAnsi="Times New Roman" w:cs="Times New Roman"/>
                <w:sz w:val="24"/>
                <w:szCs w:val="24"/>
              </w:rPr>
              <w:t>16</w:t>
            </w:r>
          </w:p>
        </w:tc>
        <w:tc>
          <w:tcPr>
            <w:tcW w:w="1066"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10</w:t>
            </w:r>
          </w:p>
        </w:tc>
        <w:tc>
          <w:tcPr>
            <w:tcW w:w="1595"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10</w:t>
            </w:r>
          </w:p>
        </w:tc>
        <w:tc>
          <w:tcPr>
            <w:tcW w:w="1340"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10</w:t>
            </w:r>
          </w:p>
        </w:tc>
        <w:tc>
          <w:tcPr>
            <w:tcW w:w="2257" w:type="dxa"/>
          </w:tcPr>
          <w:p w:rsidR="00CE1527" w:rsidRPr="00866CCE" w:rsidRDefault="00DA6C88" w:rsidP="00C522F6">
            <w:pPr>
              <w:rPr>
                <w:rFonts w:ascii="Times New Roman" w:hAnsi="Times New Roman" w:cs="Times New Roman"/>
                <w:sz w:val="24"/>
                <w:szCs w:val="24"/>
              </w:rPr>
            </w:pPr>
            <w:r>
              <w:rPr>
                <w:rFonts w:ascii="Times New Roman" w:hAnsi="Times New Roman" w:cs="Times New Roman"/>
                <w:sz w:val="24"/>
                <w:szCs w:val="24"/>
              </w:rPr>
              <w:t>2</w:t>
            </w:r>
          </w:p>
        </w:tc>
      </w:tr>
      <w:tr w:rsidR="00CE1527" w:rsidRPr="00866CCE" w:rsidTr="00CE1527">
        <w:tc>
          <w:tcPr>
            <w:tcW w:w="1952" w:type="dxa"/>
          </w:tcPr>
          <w:p w:rsidR="00CE1527" w:rsidRPr="00866CCE" w:rsidRDefault="00CE1527" w:rsidP="00C522F6">
            <w:pPr>
              <w:rPr>
                <w:rFonts w:ascii="Times New Roman" w:hAnsi="Times New Roman" w:cs="Times New Roman"/>
                <w:sz w:val="24"/>
                <w:szCs w:val="24"/>
              </w:rPr>
            </w:pPr>
            <w:r w:rsidRPr="00866CCE">
              <w:rPr>
                <w:rFonts w:ascii="Times New Roman" w:hAnsi="Times New Roman" w:cs="Times New Roman"/>
                <w:sz w:val="24"/>
                <w:szCs w:val="24"/>
              </w:rPr>
              <w:t xml:space="preserve">1-2 years’ experience </w:t>
            </w:r>
          </w:p>
        </w:tc>
        <w:tc>
          <w:tcPr>
            <w:tcW w:w="1366" w:type="dxa"/>
          </w:tcPr>
          <w:p w:rsidR="00CE1527" w:rsidRPr="00866CCE" w:rsidRDefault="00CE1527" w:rsidP="00324D58">
            <w:pPr>
              <w:jc w:val="center"/>
              <w:rPr>
                <w:rFonts w:ascii="Times New Roman" w:hAnsi="Times New Roman" w:cs="Times New Roman"/>
                <w:sz w:val="24"/>
                <w:szCs w:val="24"/>
              </w:rPr>
            </w:pPr>
            <w:r w:rsidRPr="00866CCE">
              <w:rPr>
                <w:rFonts w:ascii="Times New Roman" w:hAnsi="Times New Roman" w:cs="Times New Roman"/>
                <w:sz w:val="24"/>
                <w:szCs w:val="24"/>
              </w:rPr>
              <w:t>30</w:t>
            </w:r>
          </w:p>
        </w:tc>
        <w:tc>
          <w:tcPr>
            <w:tcW w:w="1066"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30</w:t>
            </w:r>
          </w:p>
        </w:tc>
        <w:tc>
          <w:tcPr>
            <w:tcW w:w="1595"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30</w:t>
            </w:r>
          </w:p>
        </w:tc>
        <w:tc>
          <w:tcPr>
            <w:tcW w:w="1340"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30</w:t>
            </w:r>
          </w:p>
        </w:tc>
        <w:tc>
          <w:tcPr>
            <w:tcW w:w="2257" w:type="dxa"/>
          </w:tcPr>
          <w:p w:rsidR="00CE1527" w:rsidRPr="00866CCE" w:rsidRDefault="00DA6C88" w:rsidP="00C522F6">
            <w:pPr>
              <w:rPr>
                <w:rFonts w:ascii="Times New Roman" w:hAnsi="Times New Roman" w:cs="Times New Roman"/>
                <w:sz w:val="24"/>
                <w:szCs w:val="24"/>
              </w:rPr>
            </w:pPr>
            <w:r>
              <w:rPr>
                <w:rFonts w:ascii="Times New Roman" w:hAnsi="Times New Roman" w:cs="Times New Roman"/>
                <w:sz w:val="24"/>
                <w:szCs w:val="24"/>
              </w:rPr>
              <w:t>3</w:t>
            </w:r>
          </w:p>
        </w:tc>
      </w:tr>
      <w:tr w:rsidR="00CE1527" w:rsidRPr="00866CCE" w:rsidTr="00CE1527">
        <w:tc>
          <w:tcPr>
            <w:tcW w:w="1952" w:type="dxa"/>
          </w:tcPr>
          <w:p w:rsidR="00CE1527" w:rsidRPr="00866CCE" w:rsidRDefault="00CE1527" w:rsidP="00C522F6">
            <w:pPr>
              <w:rPr>
                <w:rFonts w:ascii="Times New Roman" w:hAnsi="Times New Roman" w:cs="Times New Roman"/>
                <w:sz w:val="24"/>
                <w:szCs w:val="24"/>
              </w:rPr>
            </w:pPr>
            <w:r w:rsidRPr="00866CCE">
              <w:rPr>
                <w:rFonts w:ascii="Times New Roman" w:hAnsi="Times New Roman" w:cs="Times New Roman"/>
                <w:sz w:val="24"/>
                <w:szCs w:val="24"/>
              </w:rPr>
              <w:t xml:space="preserve">3 or more years’ experience </w:t>
            </w:r>
          </w:p>
        </w:tc>
        <w:tc>
          <w:tcPr>
            <w:tcW w:w="1366" w:type="dxa"/>
          </w:tcPr>
          <w:p w:rsidR="00CE1527" w:rsidRPr="00866CCE" w:rsidRDefault="00CE1527" w:rsidP="00324D58">
            <w:pPr>
              <w:jc w:val="center"/>
              <w:rPr>
                <w:rFonts w:ascii="Times New Roman" w:hAnsi="Times New Roman" w:cs="Times New Roman"/>
                <w:sz w:val="24"/>
                <w:szCs w:val="24"/>
              </w:rPr>
            </w:pPr>
            <w:r w:rsidRPr="00866CCE">
              <w:rPr>
                <w:rFonts w:ascii="Times New Roman" w:hAnsi="Times New Roman" w:cs="Times New Roman"/>
                <w:sz w:val="24"/>
                <w:szCs w:val="24"/>
              </w:rPr>
              <w:t>76</w:t>
            </w:r>
          </w:p>
        </w:tc>
        <w:tc>
          <w:tcPr>
            <w:tcW w:w="1066"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75</w:t>
            </w:r>
          </w:p>
        </w:tc>
        <w:tc>
          <w:tcPr>
            <w:tcW w:w="1595"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74</w:t>
            </w:r>
          </w:p>
        </w:tc>
        <w:tc>
          <w:tcPr>
            <w:tcW w:w="1340"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74</w:t>
            </w:r>
          </w:p>
        </w:tc>
        <w:tc>
          <w:tcPr>
            <w:tcW w:w="2257" w:type="dxa"/>
          </w:tcPr>
          <w:p w:rsidR="00CE1527" w:rsidRPr="00866CCE" w:rsidRDefault="00DA6C88" w:rsidP="00C522F6">
            <w:pPr>
              <w:rPr>
                <w:rFonts w:ascii="Times New Roman" w:hAnsi="Times New Roman" w:cs="Times New Roman"/>
                <w:sz w:val="24"/>
                <w:szCs w:val="24"/>
              </w:rPr>
            </w:pPr>
            <w:r>
              <w:rPr>
                <w:rFonts w:ascii="Times New Roman" w:hAnsi="Times New Roman" w:cs="Times New Roman"/>
                <w:sz w:val="24"/>
                <w:szCs w:val="24"/>
              </w:rPr>
              <w:t>8</w:t>
            </w:r>
          </w:p>
        </w:tc>
      </w:tr>
      <w:tr w:rsidR="00CE1527" w:rsidRPr="00866CCE" w:rsidTr="00CE1527">
        <w:tc>
          <w:tcPr>
            <w:tcW w:w="1952"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 xml:space="preserve">Blank </w:t>
            </w:r>
          </w:p>
        </w:tc>
        <w:tc>
          <w:tcPr>
            <w:tcW w:w="1366" w:type="dxa"/>
          </w:tcPr>
          <w:p w:rsidR="00CE1527" w:rsidRPr="00866CCE" w:rsidRDefault="00CE1527" w:rsidP="00324D58">
            <w:pPr>
              <w:jc w:val="center"/>
              <w:rPr>
                <w:rFonts w:ascii="Times New Roman" w:hAnsi="Times New Roman" w:cs="Times New Roman"/>
                <w:sz w:val="24"/>
                <w:szCs w:val="24"/>
              </w:rPr>
            </w:pPr>
            <w:r>
              <w:rPr>
                <w:rFonts w:ascii="Times New Roman" w:hAnsi="Times New Roman" w:cs="Times New Roman"/>
                <w:sz w:val="24"/>
                <w:szCs w:val="24"/>
              </w:rPr>
              <w:t>4</w:t>
            </w:r>
          </w:p>
        </w:tc>
        <w:tc>
          <w:tcPr>
            <w:tcW w:w="1066"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4</w:t>
            </w:r>
          </w:p>
        </w:tc>
        <w:tc>
          <w:tcPr>
            <w:tcW w:w="1340" w:type="dxa"/>
          </w:tcPr>
          <w:p w:rsidR="00CE1527" w:rsidRPr="00866CCE" w:rsidRDefault="00CE1527" w:rsidP="00C522F6">
            <w:pPr>
              <w:rPr>
                <w:rFonts w:ascii="Times New Roman" w:hAnsi="Times New Roman" w:cs="Times New Roman"/>
                <w:sz w:val="24"/>
                <w:szCs w:val="24"/>
              </w:rPr>
            </w:pPr>
            <w:r>
              <w:rPr>
                <w:rFonts w:ascii="Times New Roman" w:hAnsi="Times New Roman" w:cs="Times New Roman"/>
                <w:sz w:val="24"/>
                <w:szCs w:val="24"/>
              </w:rPr>
              <w:t>4</w:t>
            </w:r>
          </w:p>
        </w:tc>
        <w:tc>
          <w:tcPr>
            <w:tcW w:w="2257" w:type="dxa"/>
          </w:tcPr>
          <w:p w:rsidR="00CE1527" w:rsidRPr="00866CCE" w:rsidRDefault="00776649" w:rsidP="00C522F6">
            <w:pPr>
              <w:rPr>
                <w:rFonts w:ascii="Times New Roman" w:hAnsi="Times New Roman" w:cs="Times New Roman"/>
                <w:sz w:val="24"/>
                <w:szCs w:val="24"/>
              </w:rPr>
            </w:pPr>
            <w:r>
              <w:rPr>
                <w:rFonts w:ascii="Times New Roman" w:hAnsi="Times New Roman" w:cs="Times New Roman"/>
                <w:sz w:val="24"/>
                <w:szCs w:val="24"/>
              </w:rPr>
              <w:t xml:space="preserve">Include in 3 or more category </w:t>
            </w:r>
          </w:p>
        </w:tc>
      </w:tr>
      <w:tr w:rsidR="00CE1527" w:rsidRPr="00866CCE" w:rsidTr="00CE1527">
        <w:tc>
          <w:tcPr>
            <w:tcW w:w="1952" w:type="dxa"/>
          </w:tcPr>
          <w:p w:rsidR="00CE1527" w:rsidRDefault="00CE1527" w:rsidP="00C522F6">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366" w:type="dxa"/>
          </w:tcPr>
          <w:p w:rsidR="00CE1527" w:rsidRDefault="00CE1527" w:rsidP="00324D58">
            <w:pPr>
              <w:jc w:val="center"/>
              <w:rPr>
                <w:rFonts w:ascii="Times New Roman" w:hAnsi="Times New Roman" w:cs="Times New Roman"/>
                <w:sz w:val="24"/>
                <w:szCs w:val="24"/>
              </w:rPr>
            </w:pPr>
            <w:r>
              <w:rPr>
                <w:rFonts w:ascii="Times New Roman" w:hAnsi="Times New Roman" w:cs="Times New Roman"/>
                <w:sz w:val="24"/>
                <w:szCs w:val="24"/>
              </w:rPr>
              <w:t>126</w:t>
            </w:r>
          </w:p>
        </w:tc>
        <w:tc>
          <w:tcPr>
            <w:tcW w:w="1066" w:type="dxa"/>
          </w:tcPr>
          <w:p w:rsidR="00CE1527" w:rsidRDefault="00CE1527" w:rsidP="00C522F6">
            <w:pPr>
              <w:rPr>
                <w:rFonts w:ascii="Times New Roman" w:hAnsi="Times New Roman" w:cs="Times New Roman"/>
                <w:sz w:val="24"/>
                <w:szCs w:val="24"/>
              </w:rPr>
            </w:pPr>
            <w:r>
              <w:rPr>
                <w:rFonts w:ascii="Times New Roman" w:hAnsi="Times New Roman" w:cs="Times New Roman"/>
                <w:sz w:val="24"/>
                <w:szCs w:val="24"/>
              </w:rPr>
              <w:t>119</w:t>
            </w:r>
          </w:p>
        </w:tc>
        <w:tc>
          <w:tcPr>
            <w:tcW w:w="1595" w:type="dxa"/>
          </w:tcPr>
          <w:p w:rsidR="00CE1527" w:rsidRDefault="00CE1527" w:rsidP="00C522F6">
            <w:pPr>
              <w:rPr>
                <w:rFonts w:ascii="Times New Roman" w:hAnsi="Times New Roman" w:cs="Times New Roman"/>
                <w:sz w:val="24"/>
                <w:szCs w:val="24"/>
              </w:rPr>
            </w:pPr>
            <w:r>
              <w:rPr>
                <w:rFonts w:ascii="Times New Roman" w:hAnsi="Times New Roman" w:cs="Times New Roman"/>
                <w:sz w:val="24"/>
                <w:szCs w:val="24"/>
              </w:rPr>
              <w:t>118</w:t>
            </w:r>
          </w:p>
        </w:tc>
        <w:tc>
          <w:tcPr>
            <w:tcW w:w="1340" w:type="dxa"/>
          </w:tcPr>
          <w:p w:rsidR="00CE1527" w:rsidRDefault="00CE1527" w:rsidP="00C522F6">
            <w:pPr>
              <w:rPr>
                <w:rFonts w:ascii="Times New Roman" w:hAnsi="Times New Roman" w:cs="Times New Roman"/>
                <w:sz w:val="24"/>
                <w:szCs w:val="24"/>
              </w:rPr>
            </w:pPr>
            <w:r>
              <w:rPr>
                <w:rFonts w:ascii="Times New Roman" w:hAnsi="Times New Roman" w:cs="Times New Roman"/>
                <w:sz w:val="24"/>
                <w:szCs w:val="24"/>
              </w:rPr>
              <w:t>118</w:t>
            </w:r>
          </w:p>
        </w:tc>
        <w:tc>
          <w:tcPr>
            <w:tcW w:w="2257" w:type="dxa"/>
          </w:tcPr>
          <w:p w:rsidR="00CE1527" w:rsidRPr="00866CCE" w:rsidRDefault="00DA6C88" w:rsidP="00C522F6">
            <w:pPr>
              <w:rPr>
                <w:rFonts w:ascii="Times New Roman" w:hAnsi="Times New Roman" w:cs="Times New Roman"/>
                <w:sz w:val="24"/>
                <w:szCs w:val="24"/>
              </w:rPr>
            </w:pPr>
            <w:r>
              <w:rPr>
                <w:rFonts w:ascii="Times New Roman" w:hAnsi="Times New Roman" w:cs="Times New Roman"/>
                <w:sz w:val="24"/>
                <w:szCs w:val="24"/>
              </w:rPr>
              <w:t xml:space="preserve">13 </w:t>
            </w:r>
          </w:p>
        </w:tc>
      </w:tr>
    </w:tbl>
    <w:p w:rsidR="00324D58" w:rsidRPr="00776649" w:rsidRDefault="00324D58" w:rsidP="00776649">
      <w:pPr>
        <w:rPr>
          <w:rFonts w:ascii="Times New Roman" w:hAnsi="Times New Roman" w:cs="Times New Roman"/>
          <w:b/>
          <w:sz w:val="24"/>
          <w:szCs w:val="24"/>
          <w:u w:val="single"/>
        </w:rPr>
      </w:pPr>
    </w:p>
    <w:p w:rsidR="00324D58" w:rsidRPr="00866CCE" w:rsidRDefault="00776649" w:rsidP="00324D58">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Initial Test of audit </w:t>
      </w:r>
      <w:r w:rsidR="00BC2908">
        <w:rPr>
          <w:rFonts w:ascii="Times New Roman" w:hAnsi="Times New Roman" w:cs="Times New Roman"/>
          <w:b/>
          <w:sz w:val="24"/>
          <w:szCs w:val="24"/>
          <w:u w:val="single"/>
        </w:rPr>
        <w:t>tool,</w:t>
      </w:r>
      <w:r w:rsidR="00BC2908" w:rsidRPr="00866CCE">
        <w:rPr>
          <w:rFonts w:ascii="Times New Roman" w:hAnsi="Times New Roman" w:cs="Times New Roman"/>
          <w:b/>
          <w:sz w:val="24"/>
          <w:szCs w:val="24"/>
          <w:u w:val="single"/>
        </w:rPr>
        <w:t xml:space="preserve"> medical</w:t>
      </w:r>
      <w:r w:rsidR="00F56D07" w:rsidRPr="00866CCE">
        <w:rPr>
          <w:rFonts w:ascii="Times New Roman" w:hAnsi="Times New Roman" w:cs="Times New Roman"/>
          <w:b/>
          <w:sz w:val="24"/>
          <w:szCs w:val="24"/>
          <w:u w:val="single"/>
        </w:rPr>
        <w:t xml:space="preserve"> record review tool</w:t>
      </w:r>
      <w:r>
        <w:rPr>
          <w:rFonts w:ascii="Times New Roman" w:hAnsi="Times New Roman" w:cs="Times New Roman"/>
          <w:b/>
          <w:sz w:val="24"/>
          <w:szCs w:val="24"/>
          <w:u w:val="single"/>
        </w:rPr>
        <w:t xml:space="preserve"> and interpretation of audit results</w:t>
      </w:r>
      <w:r w:rsidR="00F56D07" w:rsidRPr="00866CCE">
        <w:rPr>
          <w:rFonts w:ascii="Times New Roman" w:hAnsi="Times New Roman" w:cs="Times New Roman"/>
          <w:b/>
          <w:sz w:val="24"/>
          <w:szCs w:val="24"/>
          <w:u w:val="single"/>
        </w:rPr>
        <w:t xml:space="preserve"> </w:t>
      </w:r>
    </w:p>
    <w:p w:rsidR="00324D58" w:rsidRPr="00866CCE" w:rsidRDefault="00324D58" w:rsidP="00324D58">
      <w:pPr>
        <w:pStyle w:val="ListParagraph"/>
        <w:rPr>
          <w:rFonts w:ascii="Times New Roman" w:hAnsi="Times New Roman" w:cs="Times New Roman"/>
          <w:sz w:val="24"/>
          <w:szCs w:val="24"/>
        </w:rPr>
      </w:pPr>
      <w:r w:rsidRPr="00866CCE">
        <w:rPr>
          <w:rFonts w:ascii="Times New Roman" w:hAnsi="Times New Roman" w:cs="Times New Roman"/>
          <w:sz w:val="24"/>
          <w:szCs w:val="24"/>
        </w:rPr>
        <w:t>CTC will bring draft of audit tool</w:t>
      </w:r>
      <w:r w:rsidR="00F56D07" w:rsidRPr="00866CCE">
        <w:rPr>
          <w:rFonts w:ascii="Times New Roman" w:hAnsi="Times New Roman" w:cs="Times New Roman"/>
          <w:sz w:val="24"/>
          <w:szCs w:val="24"/>
        </w:rPr>
        <w:t xml:space="preserve"> and medical record review tool to</w:t>
      </w:r>
      <w:r w:rsidRPr="00866CCE">
        <w:rPr>
          <w:rFonts w:ascii="Times New Roman" w:hAnsi="Times New Roman" w:cs="Times New Roman"/>
          <w:sz w:val="24"/>
          <w:szCs w:val="24"/>
        </w:rPr>
        <w:t xml:space="preserve"> </w:t>
      </w:r>
      <w:r w:rsidR="00504F15">
        <w:rPr>
          <w:rFonts w:ascii="Times New Roman" w:hAnsi="Times New Roman" w:cs="Times New Roman"/>
          <w:sz w:val="24"/>
          <w:szCs w:val="24"/>
        </w:rPr>
        <w:t>Sub Committee</w:t>
      </w:r>
      <w:r w:rsidR="00177CE1">
        <w:rPr>
          <w:rFonts w:ascii="Times New Roman" w:hAnsi="Times New Roman" w:cs="Times New Roman"/>
          <w:sz w:val="24"/>
          <w:szCs w:val="24"/>
        </w:rPr>
        <w:t xml:space="preserve"> of the</w:t>
      </w:r>
      <w:r w:rsidR="00504F15">
        <w:rPr>
          <w:rFonts w:ascii="Times New Roman" w:hAnsi="Times New Roman" w:cs="Times New Roman"/>
          <w:sz w:val="24"/>
          <w:szCs w:val="24"/>
        </w:rPr>
        <w:t xml:space="preserve"> </w:t>
      </w:r>
      <w:r w:rsidRPr="00866CCE">
        <w:rPr>
          <w:rFonts w:ascii="Times New Roman" w:hAnsi="Times New Roman" w:cs="Times New Roman"/>
          <w:sz w:val="24"/>
          <w:szCs w:val="24"/>
        </w:rPr>
        <w:t>C</w:t>
      </w:r>
      <w:r w:rsidR="00F56D07" w:rsidRPr="00866CCE">
        <w:rPr>
          <w:rFonts w:ascii="Times New Roman" w:hAnsi="Times New Roman" w:cs="Times New Roman"/>
          <w:sz w:val="24"/>
          <w:szCs w:val="24"/>
        </w:rPr>
        <w:t>are Transformation Advisory Committee (CTA) for</w:t>
      </w:r>
      <w:r w:rsidRPr="00866CCE">
        <w:rPr>
          <w:rFonts w:ascii="Times New Roman" w:hAnsi="Times New Roman" w:cs="Times New Roman"/>
          <w:sz w:val="24"/>
          <w:szCs w:val="24"/>
        </w:rPr>
        <w:t xml:space="preserve"> review and comments.</w:t>
      </w:r>
    </w:p>
    <w:p w:rsidR="0050530E" w:rsidRDefault="0050530E" w:rsidP="00324D58">
      <w:pPr>
        <w:pStyle w:val="ListParagraph"/>
        <w:rPr>
          <w:rFonts w:ascii="Times New Roman" w:hAnsi="Times New Roman" w:cs="Times New Roman"/>
          <w:sz w:val="24"/>
          <w:szCs w:val="24"/>
        </w:rPr>
      </w:pPr>
    </w:p>
    <w:p w:rsidR="00324D58" w:rsidRDefault="00324D58" w:rsidP="00324D58">
      <w:pPr>
        <w:pStyle w:val="ListParagraph"/>
        <w:rPr>
          <w:rFonts w:ascii="Times New Roman" w:hAnsi="Times New Roman" w:cs="Times New Roman"/>
          <w:sz w:val="24"/>
          <w:szCs w:val="24"/>
        </w:rPr>
      </w:pPr>
      <w:r w:rsidRPr="00866CCE">
        <w:rPr>
          <w:rFonts w:ascii="Times New Roman" w:hAnsi="Times New Roman" w:cs="Times New Roman"/>
          <w:sz w:val="24"/>
          <w:szCs w:val="24"/>
        </w:rPr>
        <w:t xml:space="preserve">CTC will </w:t>
      </w:r>
      <w:r w:rsidR="00177CE1">
        <w:rPr>
          <w:rFonts w:ascii="Times New Roman" w:hAnsi="Times New Roman" w:cs="Times New Roman"/>
          <w:sz w:val="24"/>
          <w:szCs w:val="24"/>
        </w:rPr>
        <w:t>pilot the</w:t>
      </w:r>
      <w:r w:rsidR="00776649">
        <w:rPr>
          <w:rFonts w:ascii="Times New Roman" w:hAnsi="Times New Roman" w:cs="Times New Roman"/>
          <w:sz w:val="24"/>
          <w:szCs w:val="24"/>
        </w:rPr>
        <w:t xml:space="preserve"> audit tool</w:t>
      </w:r>
      <w:r w:rsidR="00177CE1">
        <w:rPr>
          <w:rFonts w:ascii="Times New Roman" w:hAnsi="Times New Roman" w:cs="Times New Roman"/>
          <w:sz w:val="24"/>
          <w:szCs w:val="24"/>
        </w:rPr>
        <w:t xml:space="preserve"> with three practices</w:t>
      </w:r>
      <w:r w:rsidR="00776649">
        <w:rPr>
          <w:rFonts w:ascii="Times New Roman" w:hAnsi="Times New Roman" w:cs="Times New Roman"/>
          <w:sz w:val="24"/>
          <w:szCs w:val="24"/>
        </w:rPr>
        <w:t xml:space="preserve"> and assign practice facilitators to conduct initial test of audit tool; </w:t>
      </w:r>
      <w:r w:rsidR="00B741C0">
        <w:rPr>
          <w:rFonts w:ascii="Times New Roman" w:hAnsi="Times New Roman" w:cs="Times New Roman"/>
          <w:sz w:val="24"/>
          <w:szCs w:val="24"/>
        </w:rPr>
        <w:t xml:space="preserve">Practices participating in the pilot audit will </w:t>
      </w:r>
      <w:r w:rsidR="00031026">
        <w:rPr>
          <w:rFonts w:ascii="Times New Roman" w:hAnsi="Times New Roman" w:cs="Times New Roman"/>
          <w:sz w:val="24"/>
          <w:szCs w:val="24"/>
        </w:rPr>
        <w:t xml:space="preserve">be exempt from the full audit. </w:t>
      </w:r>
    </w:p>
    <w:p w:rsidR="0050530E" w:rsidRDefault="0050530E" w:rsidP="00324D58">
      <w:pPr>
        <w:pStyle w:val="ListParagraph"/>
        <w:rPr>
          <w:rFonts w:ascii="Times New Roman" w:hAnsi="Times New Roman" w:cs="Times New Roman"/>
          <w:sz w:val="24"/>
          <w:szCs w:val="24"/>
        </w:rPr>
      </w:pPr>
    </w:p>
    <w:p w:rsidR="00776649" w:rsidRPr="00866CCE" w:rsidRDefault="00776649" w:rsidP="00324D58">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CTC project management staff and practice facilitators will meet with OHIC staff </w:t>
      </w:r>
      <w:r w:rsidR="0050530E">
        <w:rPr>
          <w:rFonts w:ascii="Times New Roman" w:hAnsi="Times New Roman" w:cs="Times New Roman"/>
          <w:sz w:val="24"/>
          <w:szCs w:val="24"/>
        </w:rPr>
        <w:t>after the pilot</w:t>
      </w:r>
      <w:r>
        <w:rPr>
          <w:rFonts w:ascii="Times New Roman" w:hAnsi="Times New Roman" w:cs="Times New Roman"/>
          <w:sz w:val="24"/>
          <w:szCs w:val="24"/>
        </w:rPr>
        <w:t xml:space="preserve"> and obtain clarification on interpretation results </w:t>
      </w:r>
    </w:p>
    <w:p w:rsidR="00324D58" w:rsidRPr="00866CCE" w:rsidRDefault="00324D58" w:rsidP="00324D58">
      <w:pPr>
        <w:pStyle w:val="ListParagraph"/>
        <w:rPr>
          <w:rFonts w:ascii="Times New Roman" w:hAnsi="Times New Roman" w:cs="Times New Roman"/>
          <w:sz w:val="24"/>
          <w:szCs w:val="24"/>
        </w:rPr>
      </w:pPr>
      <w:r w:rsidRPr="00866CCE">
        <w:rPr>
          <w:rFonts w:ascii="Times New Roman" w:hAnsi="Times New Roman" w:cs="Times New Roman"/>
          <w:sz w:val="24"/>
          <w:szCs w:val="24"/>
        </w:rPr>
        <w:t>Audit tool will be finalized based on f</w:t>
      </w:r>
      <w:r w:rsidR="00504F15">
        <w:rPr>
          <w:rFonts w:ascii="Times New Roman" w:hAnsi="Times New Roman" w:cs="Times New Roman"/>
          <w:sz w:val="24"/>
          <w:szCs w:val="24"/>
        </w:rPr>
        <w:t xml:space="preserve">eedback from </w:t>
      </w:r>
      <w:r w:rsidR="0050530E">
        <w:rPr>
          <w:rFonts w:ascii="Times New Roman" w:hAnsi="Times New Roman" w:cs="Times New Roman"/>
          <w:sz w:val="24"/>
          <w:szCs w:val="24"/>
        </w:rPr>
        <w:t>pilot</w:t>
      </w:r>
      <w:r w:rsidR="00504F15">
        <w:rPr>
          <w:rFonts w:ascii="Times New Roman" w:hAnsi="Times New Roman" w:cs="Times New Roman"/>
          <w:sz w:val="24"/>
          <w:szCs w:val="24"/>
        </w:rPr>
        <w:t xml:space="preserve"> and OHIC.</w:t>
      </w:r>
      <w:r w:rsidR="00776649">
        <w:rPr>
          <w:rFonts w:ascii="Times New Roman" w:hAnsi="Times New Roman" w:cs="Times New Roman"/>
          <w:sz w:val="24"/>
          <w:szCs w:val="24"/>
        </w:rPr>
        <w:t xml:space="preserve"> </w:t>
      </w:r>
      <w:r w:rsidR="00F56D07" w:rsidRPr="00866CCE">
        <w:rPr>
          <w:rFonts w:ascii="Times New Roman" w:hAnsi="Times New Roman" w:cs="Times New Roman"/>
          <w:sz w:val="24"/>
          <w:szCs w:val="24"/>
        </w:rPr>
        <w:t xml:space="preserve"> </w:t>
      </w:r>
    </w:p>
    <w:p w:rsidR="00F56D07" w:rsidRPr="00866CCE" w:rsidRDefault="00F56D07" w:rsidP="00F56D07">
      <w:pPr>
        <w:pStyle w:val="ListParagraph"/>
        <w:numPr>
          <w:ilvl w:val="0"/>
          <w:numId w:val="1"/>
        </w:numPr>
        <w:rPr>
          <w:rFonts w:ascii="Times New Roman" w:hAnsi="Times New Roman" w:cs="Times New Roman"/>
          <w:b/>
          <w:sz w:val="24"/>
          <w:szCs w:val="24"/>
          <w:u w:val="single"/>
        </w:rPr>
      </w:pPr>
      <w:r w:rsidRPr="00866CCE">
        <w:rPr>
          <w:rFonts w:ascii="Times New Roman" w:hAnsi="Times New Roman" w:cs="Times New Roman"/>
          <w:b/>
          <w:sz w:val="24"/>
          <w:szCs w:val="24"/>
          <w:u w:val="single"/>
        </w:rPr>
        <w:t xml:space="preserve">Practice selection and notification </w:t>
      </w:r>
    </w:p>
    <w:p w:rsidR="00F56D07" w:rsidRDefault="00F56D07" w:rsidP="00F56D07">
      <w:pPr>
        <w:pStyle w:val="ListParagraph"/>
        <w:rPr>
          <w:rFonts w:ascii="Times New Roman" w:hAnsi="Times New Roman" w:cs="Times New Roman"/>
          <w:sz w:val="24"/>
          <w:szCs w:val="24"/>
        </w:rPr>
      </w:pPr>
      <w:r w:rsidRPr="00866CCE">
        <w:rPr>
          <w:rFonts w:ascii="Times New Roman" w:hAnsi="Times New Roman" w:cs="Times New Roman"/>
          <w:sz w:val="24"/>
          <w:szCs w:val="24"/>
        </w:rPr>
        <w:t xml:space="preserve">OHIC will provide CTC with the list of </w:t>
      </w:r>
      <w:r w:rsidR="001D5719" w:rsidRPr="00866CCE">
        <w:rPr>
          <w:rFonts w:ascii="Times New Roman" w:hAnsi="Times New Roman" w:cs="Times New Roman"/>
          <w:sz w:val="24"/>
          <w:szCs w:val="24"/>
        </w:rPr>
        <w:t>practices that submitted Cost Management Attestation</w:t>
      </w:r>
      <w:r w:rsidR="00504F15">
        <w:rPr>
          <w:rFonts w:ascii="Times New Roman" w:hAnsi="Times New Roman" w:cs="Times New Roman"/>
          <w:sz w:val="24"/>
          <w:szCs w:val="24"/>
        </w:rPr>
        <w:t>.</w:t>
      </w:r>
      <w:r w:rsidR="001D5719" w:rsidRPr="00866CCE">
        <w:rPr>
          <w:rFonts w:ascii="Times New Roman" w:hAnsi="Times New Roman" w:cs="Times New Roman"/>
          <w:sz w:val="24"/>
          <w:szCs w:val="24"/>
        </w:rPr>
        <w:t xml:space="preserve">  CTC will stratify list based on years of practice transformation experience and use a random selection process based on number of audits to be completed within each transformation category.  </w:t>
      </w:r>
    </w:p>
    <w:p w:rsidR="0050530E" w:rsidRDefault="0050530E" w:rsidP="00F56D07">
      <w:pPr>
        <w:pStyle w:val="ListParagraph"/>
        <w:rPr>
          <w:rFonts w:ascii="Times New Roman" w:hAnsi="Times New Roman" w:cs="Times New Roman"/>
          <w:sz w:val="24"/>
          <w:szCs w:val="24"/>
        </w:rPr>
      </w:pPr>
    </w:p>
    <w:p w:rsidR="00935195" w:rsidRDefault="00935195" w:rsidP="00F56D07">
      <w:pPr>
        <w:pStyle w:val="ListParagraph"/>
        <w:rPr>
          <w:rFonts w:ascii="Times New Roman" w:hAnsi="Times New Roman" w:cs="Times New Roman"/>
          <w:sz w:val="24"/>
          <w:szCs w:val="24"/>
        </w:rPr>
      </w:pPr>
      <w:r>
        <w:rPr>
          <w:rFonts w:ascii="Times New Roman" w:hAnsi="Times New Roman" w:cs="Times New Roman"/>
          <w:sz w:val="24"/>
          <w:szCs w:val="24"/>
        </w:rPr>
        <w:t>CTC will notify OHIC of the practices that have been selected for audit based on the random sample and the assigned practice facilitator who will complet</w:t>
      </w:r>
      <w:r w:rsidR="00504F15">
        <w:rPr>
          <w:rFonts w:ascii="Times New Roman" w:hAnsi="Times New Roman" w:cs="Times New Roman"/>
          <w:sz w:val="24"/>
          <w:szCs w:val="24"/>
        </w:rPr>
        <w:t>e the review.</w:t>
      </w:r>
      <w:r>
        <w:rPr>
          <w:rFonts w:ascii="Times New Roman" w:hAnsi="Times New Roman" w:cs="Times New Roman"/>
          <w:sz w:val="24"/>
          <w:szCs w:val="24"/>
        </w:rPr>
        <w:t xml:space="preserve"> </w:t>
      </w:r>
      <w:r w:rsidR="0050530E">
        <w:rPr>
          <w:rFonts w:ascii="Times New Roman" w:hAnsi="Times New Roman" w:cs="Times New Roman"/>
          <w:sz w:val="24"/>
          <w:szCs w:val="24"/>
        </w:rPr>
        <w:t xml:space="preserve">OHIC </w:t>
      </w:r>
      <w:r w:rsidR="0050530E" w:rsidRPr="00866CCE">
        <w:rPr>
          <w:rFonts w:ascii="Times New Roman" w:hAnsi="Times New Roman" w:cs="Times New Roman"/>
          <w:sz w:val="24"/>
          <w:szCs w:val="24"/>
        </w:rPr>
        <w:t>will notify practice that the practice site has been selected for audit</w:t>
      </w:r>
      <w:r w:rsidR="0050530E">
        <w:rPr>
          <w:rFonts w:ascii="Times New Roman" w:hAnsi="Times New Roman" w:cs="Times New Roman"/>
          <w:sz w:val="24"/>
          <w:szCs w:val="24"/>
        </w:rPr>
        <w:t xml:space="preserve"> </w:t>
      </w:r>
      <w:r w:rsidR="0050530E" w:rsidRPr="00866CCE">
        <w:rPr>
          <w:rFonts w:ascii="Times New Roman" w:hAnsi="Times New Roman" w:cs="Times New Roman"/>
          <w:sz w:val="24"/>
          <w:szCs w:val="24"/>
        </w:rPr>
        <w:t>and the name of the person who has be</w:t>
      </w:r>
      <w:r w:rsidR="0050530E">
        <w:rPr>
          <w:rFonts w:ascii="Times New Roman" w:hAnsi="Times New Roman" w:cs="Times New Roman"/>
          <w:sz w:val="24"/>
          <w:szCs w:val="24"/>
        </w:rPr>
        <w:t>en assigned to conduct the review.</w:t>
      </w:r>
      <w:r w:rsidR="0050530E" w:rsidDel="0050530E">
        <w:rPr>
          <w:rFonts w:ascii="Times New Roman" w:hAnsi="Times New Roman" w:cs="Times New Roman"/>
          <w:sz w:val="24"/>
          <w:szCs w:val="24"/>
        </w:rPr>
        <w:t xml:space="preserve"> </w:t>
      </w:r>
    </w:p>
    <w:p w:rsidR="00935195" w:rsidRPr="00866CCE" w:rsidRDefault="00935195" w:rsidP="00F56D07">
      <w:pPr>
        <w:pStyle w:val="ListParagraph"/>
        <w:rPr>
          <w:rFonts w:ascii="Times New Roman" w:hAnsi="Times New Roman" w:cs="Times New Roman"/>
          <w:sz w:val="24"/>
          <w:szCs w:val="24"/>
        </w:rPr>
      </w:pPr>
    </w:p>
    <w:p w:rsidR="001D5719" w:rsidRPr="00866CCE" w:rsidRDefault="001D5719" w:rsidP="00F56D07">
      <w:pPr>
        <w:pStyle w:val="ListParagraph"/>
        <w:rPr>
          <w:rFonts w:ascii="Times New Roman" w:hAnsi="Times New Roman" w:cs="Times New Roman"/>
          <w:sz w:val="24"/>
          <w:szCs w:val="24"/>
        </w:rPr>
      </w:pPr>
      <w:r w:rsidRPr="00866CCE">
        <w:rPr>
          <w:rFonts w:ascii="Times New Roman" w:hAnsi="Times New Roman" w:cs="Times New Roman"/>
          <w:sz w:val="24"/>
          <w:szCs w:val="24"/>
        </w:rPr>
        <w:t>CTC will request from OHIC the practice self-attestation reports for se</w:t>
      </w:r>
      <w:r w:rsidR="00935195">
        <w:rPr>
          <w:rFonts w:ascii="Times New Roman" w:hAnsi="Times New Roman" w:cs="Times New Roman"/>
          <w:sz w:val="24"/>
          <w:szCs w:val="24"/>
        </w:rPr>
        <w:t xml:space="preserve">lected practices and the contact information of the person within the practice that has submitted the Cost Management Strategy attestation. </w:t>
      </w:r>
    </w:p>
    <w:p w:rsidR="001D5719" w:rsidRPr="00866CCE" w:rsidRDefault="001D5719" w:rsidP="001D5719">
      <w:pPr>
        <w:pStyle w:val="ListParagraph"/>
        <w:numPr>
          <w:ilvl w:val="0"/>
          <w:numId w:val="1"/>
        </w:numPr>
        <w:rPr>
          <w:rFonts w:ascii="Times New Roman" w:hAnsi="Times New Roman" w:cs="Times New Roman"/>
          <w:b/>
          <w:sz w:val="24"/>
          <w:szCs w:val="24"/>
          <w:u w:val="single"/>
        </w:rPr>
      </w:pPr>
      <w:r w:rsidRPr="00866CCE">
        <w:rPr>
          <w:rFonts w:ascii="Times New Roman" w:hAnsi="Times New Roman" w:cs="Times New Roman"/>
          <w:b/>
          <w:sz w:val="24"/>
          <w:szCs w:val="24"/>
          <w:u w:val="single"/>
        </w:rPr>
        <w:t xml:space="preserve">Audit process </w:t>
      </w:r>
    </w:p>
    <w:p w:rsidR="001D7C1A" w:rsidRDefault="001D7C1A" w:rsidP="001D7C1A">
      <w:pPr>
        <w:pStyle w:val="ListParagraph"/>
        <w:rPr>
          <w:rFonts w:ascii="Times New Roman" w:hAnsi="Times New Roman" w:cs="Times New Roman"/>
          <w:sz w:val="24"/>
          <w:szCs w:val="24"/>
        </w:rPr>
      </w:pPr>
      <w:r w:rsidRPr="00866CCE">
        <w:rPr>
          <w:rFonts w:ascii="Times New Roman" w:hAnsi="Times New Roman" w:cs="Times New Roman"/>
          <w:sz w:val="24"/>
          <w:szCs w:val="24"/>
        </w:rPr>
        <w:t>Site will be advised</w:t>
      </w:r>
      <w:r w:rsidR="00504F15">
        <w:rPr>
          <w:rFonts w:ascii="Times New Roman" w:hAnsi="Times New Roman" w:cs="Times New Roman"/>
          <w:sz w:val="24"/>
          <w:szCs w:val="24"/>
        </w:rPr>
        <w:t xml:space="preserve"> of the need to execute an OHIC Business Associates Agreement </w:t>
      </w:r>
      <w:r w:rsidR="00CA7BD2">
        <w:rPr>
          <w:rFonts w:ascii="Times New Roman" w:hAnsi="Times New Roman" w:cs="Times New Roman"/>
          <w:sz w:val="24"/>
          <w:szCs w:val="24"/>
        </w:rPr>
        <w:t xml:space="preserve">and </w:t>
      </w:r>
      <w:r w:rsidR="00CA7BD2" w:rsidRPr="00866CCE">
        <w:rPr>
          <w:rFonts w:ascii="Times New Roman" w:hAnsi="Times New Roman" w:cs="Times New Roman"/>
          <w:sz w:val="24"/>
          <w:szCs w:val="24"/>
        </w:rPr>
        <w:t>that</w:t>
      </w:r>
      <w:r w:rsidRPr="00866CCE">
        <w:rPr>
          <w:rFonts w:ascii="Times New Roman" w:hAnsi="Times New Roman" w:cs="Times New Roman"/>
          <w:sz w:val="24"/>
          <w:szCs w:val="24"/>
        </w:rPr>
        <w:t xml:space="preserve"> the pers</w:t>
      </w:r>
      <w:r w:rsidR="00504F15">
        <w:rPr>
          <w:rFonts w:ascii="Times New Roman" w:hAnsi="Times New Roman" w:cs="Times New Roman"/>
          <w:sz w:val="24"/>
          <w:szCs w:val="24"/>
        </w:rPr>
        <w:t>on assigned to conduct the review</w:t>
      </w:r>
      <w:r w:rsidRPr="00866CCE">
        <w:rPr>
          <w:rFonts w:ascii="Times New Roman" w:hAnsi="Times New Roman" w:cs="Times New Roman"/>
          <w:sz w:val="24"/>
          <w:szCs w:val="24"/>
        </w:rPr>
        <w:t xml:space="preserve"> will be requesting the receipt of certain documents that will need to be sent </w:t>
      </w:r>
      <w:r w:rsidR="00504F15">
        <w:rPr>
          <w:rFonts w:ascii="Times New Roman" w:hAnsi="Times New Roman" w:cs="Times New Roman"/>
          <w:sz w:val="24"/>
          <w:szCs w:val="24"/>
        </w:rPr>
        <w:t>to the reviewer</w:t>
      </w:r>
      <w:r w:rsidR="00935195">
        <w:rPr>
          <w:rFonts w:ascii="Times New Roman" w:hAnsi="Times New Roman" w:cs="Times New Roman"/>
          <w:sz w:val="24"/>
          <w:szCs w:val="24"/>
        </w:rPr>
        <w:t xml:space="preserve"> within a two week </w:t>
      </w:r>
      <w:r w:rsidR="00935195" w:rsidRPr="00866CCE">
        <w:rPr>
          <w:rFonts w:ascii="Times New Roman" w:hAnsi="Times New Roman" w:cs="Times New Roman"/>
          <w:sz w:val="24"/>
          <w:szCs w:val="24"/>
        </w:rPr>
        <w:t>time</w:t>
      </w:r>
      <w:r w:rsidRPr="00866CCE">
        <w:rPr>
          <w:rFonts w:ascii="Times New Roman" w:hAnsi="Times New Roman" w:cs="Times New Roman"/>
          <w:sz w:val="24"/>
          <w:szCs w:val="24"/>
        </w:rPr>
        <w:t xml:space="preserve"> frame. </w:t>
      </w:r>
    </w:p>
    <w:p w:rsidR="00935195" w:rsidRPr="00866CCE" w:rsidRDefault="00935195" w:rsidP="001D7C1A">
      <w:pPr>
        <w:pStyle w:val="ListParagraph"/>
        <w:rPr>
          <w:rFonts w:ascii="Times New Roman" w:hAnsi="Times New Roman" w:cs="Times New Roman"/>
          <w:sz w:val="24"/>
          <w:szCs w:val="24"/>
        </w:rPr>
      </w:pPr>
    </w:p>
    <w:p w:rsidR="001D5719" w:rsidRPr="00866CCE" w:rsidRDefault="001D5719" w:rsidP="001D5719">
      <w:pPr>
        <w:pStyle w:val="ListParagraph"/>
        <w:rPr>
          <w:rFonts w:ascii="Times New Roman" w:hAnsi="Times New Roman" w:cs="Times New Roman"/>
          <w:sz w:val="24"/>
          <w:szCs w:val="24"/>
        </w:rPr>
      </w:pPr>
      <w:r w:rsidRPr="00866CCE">
        <w:rPr>
          <w:rFonts w:ascii="Times New Roman" w:hAnsi="Times New Roman" w:cs="Times New Roman"/>
          <w:sz w:val="24"/>
          <w:szCs w:val="24"/>
        </w:rPr>
        <w:t xml:space="preserve">Assigned </w:t>
      </w:r>
      <w:r w:rsidR="00CA7BD2">
        <w:rPr>
          <w:rFonts w:ascii="Times New Roman" w:hAnsi="Times New Roman" w:cs="Times New Roman"/>
          <w:sz w:val="24"/>
          <w:szCs w:val="24"/>
        </w:rPr>
        <w:t>r</w:t>
      </w:r>
      <w:r w:rsidR="00BC2908">
        <w:rPr>
          <w:rFonts w:ascii="Times New Roman" w:hAnsi="Times New Roman" w:cs="Times New Roman"/>
          <w:sz w:val="24"/>
          <w:szCs w:val="24"/>
        </w:rPr>
        <w:t>eviewer will</w:t>
      </w:r>
      <w:r w:rsidRPr="00866CCE">
        <w:rPr>
          <w:rFonts w:ascii="Times New Roman" w:hAnsi="Times New Roman" w:cs="Times New Roman"/>
          <w:sz w:val="24"/>
          <w:szCs w:val="24"/>
        </w:rPr>
        <w:t xml:space="preserve"> contact practice</w:t>
      </w:r>
      <w:r w:rsidR="00CA7BD2">
        <w:rPr>
          <w:rFonts w:ascii="Times New Roman" w:hAnsi="Times New Roman" w:cs="Times New Roman"/>
          <w:sz w:val="24"/>
          <w:szCs w:val="24"/>
        </w:rPr>
        <w:t xml:space="preserve"> and</w:t>
      </w:r>
      <w:r w:rsidRPr="00866CCE">
        <w:rPr>
          <w:rFonts w:ascii="Times New Roman" w:hAnsi="Times New Roman" w:cs="Times New Roman"/>
          <w:sz w:val="24"/>
          <w:szCs w:val="24"/>
        </w:rPr>
        <w:t xml:space="preserve"> request</w:t>
      </w:r>
      <w:r w:rsidR="00935195">
        <w:rPr>
          <w:rFonts w:ascii="Times New Roman" w:hAnsi="Times New Roman" w:cs="Times New Roman"/>
          <w:sz w:val="24"/>
          <w:szCs w:val="24"/>
        </w:rPr>
        <w:t xml:space="preserve"> the </w:t>
      </w:r>
      <w:r w:rsidRPr="00866CCE">
        <w:rPr>
          <w:rFonts w:ascii="Times New Roman" w:hAnsi="Times New Roman" w:cs="Times New Roman"/>
          <w:sz w:val="24"/>
          <w:szCs w:val="24"/>
        </w:rPr>
        <w:t>NCQA</w:t>
      </w:r>
      <w:r w:rsidR="00F912D6" w:rsidRPr="00866CCE">
        <w:rPr>
          <w:rFonts w:ascii="Times New Roman" w:hAnsi="Times New Roman" w:cs="Times New Roman"/>
          <w:sz w:val="24"/>
          <w:szCs w:val="24"/>
        </w:rPr>
        <w:t xml:space="preserve"> PCMH report</w:t>
      </w:r>
      <w:r w:rsidR="00935195">
        <w:rPr>
          <w:rFonts w:ascii="Times New Roman" w:hAnsi="Times New Roman" w:cs="Times New Roman"/>
          <w:sz w:val="24"/>
          <w:szCs w:val="24"/>
        </w:rPr>
        <w:t xml:space="preserve"> (most recent prior to 10/15/16)</w:t>
      </w:r>
      <w:r w:rsidR="00F912D6" w:rsidRPr="00866CCE">
        <w:rPr>
          <w:rFonts w:ascii="Times New Roman" w:hAnsi="Times New Roman" w:cs="Times New Roman"/>
          <w:sz w:val="24"/>
          <w:szCs w:val="24"/>
        </w:rPr>
        <w:t xml:space="preserve"> and</w:t>
      </w:r>
      <w:r w:rsidRPr="00866CCE">
        <w:rPr>
          <w:rFonts w:ascii="Times New Roman" w:hAnsi="Times New Roman" w:cs="Times New Roman"/>
          <w:sz w:val="24"/>
          <w:szCs w:val="24"/>
        </w:rPr>
        <w:t xml:space="preserve"> required documents</w:t>
      </w:r>
      <w:r w:rsidR="00935195">
        <w:rPr>
          <w:rFonts w:ascii="Times New Roman" w:hAnsi="Times New Roman" w:cs="Times New Roman"/>
          <w:sz w:val="24"/>
          <w:szCs w:val="24"/>
        </w:rPr>
        <w:t xml:space="preserve"> (</w:t>
      </w:r>
      <w:r w:rsidR="00BC2908">
        <w:rPr>
          <w:rFonts w:ascii="Times New Roman" w:hAnsi="Times New Roman" w:cs="Times New Roman"/>
          <w:sz w:val="24"/>
          <w:szCs w:val="24"/>
        </w:rPr>
        <w:t>dated prior</w:t>
      </w:r>
      <w:r w:rsidR="00935195">
        <w:rPr>
          <w:rFonts w:ascii="Times New Roman" w:hAnsi="Times New Roman" w:cs="Times New Roman"/>
          <w:sz w:val="24"/>
          <w:szCs w:val="24"/>
        </w:rPr>
        <w:t xml:space="preserve"> to 10/15/16)</w:t>
      </w:r>
      <w:r w:rsidRPr="00866CCE">
        <w:rPr>
          <w:rFonts w:ascii="Times New Roman" w:hAnsi="Times New Roman" w:cs="Times New Roman"/>
          <w:sz w:val="24"/>
          <w:szCs w:val="24"/>
        </w:rPr>
        <w:t xml:space="preserve"> and conduc</w:t>
      </w:r>
      <w:r w:rsidR="00BC2908">
        <w:rPr>
          <w:rFonts w:ascii="Times New Roman" w:hAnsi="Times New Roman" w:cs="Times New Roman"/>
          <w:sz w:val="24"/>
          <w:szCs w:val="24"/>
        </w:rPr>
        <w:t xml:space="preserve">t a desk review.  Reviewer </w:t>
      </w:r>
      <w:r w:rsidR="00BC2908" w:rsidRPr="00866CCE">
        <w:rPr>
          <w:rFonts w:ascii="Times New Roman" w:hAnsi="Times New Roman" w:cs="Times New Roman"/>
          <w:sz w:val="24"/>
          <w:szCs w:val="24"/>
        </w:rPr>
        <w:t>may</w:t>
      </w:r>
      <w:r w:rsidRPr="00866CCE">
        <w:rPr>
          <w:rFonts w:ascii="Times New Roman" w:hAnsi="Times New Roman" w:cs="Times New Roman"/>
          <w:sz w:val="24"/>
          <w:szCs w:val="24"/>
        </w:rPr>
        <w:t xml:space="preserve"> request additional informa</w:t>
      </w:r>
      <w:r w:rsidR="00F912D6" w:rsidRPr="00866CCE">
        <w:rPr>
          <w:rFonts w:ascii="Times New Roman" w:hAnsi="Times New Roman" w:cs="Times New Roman"/>
          <w:sz w:val="24"/>
          <w:szCs w:val="24"/>
        </w:rPr>
        <w:t>tion from the p</w:t>
      </w:r>
      <w:r w:rsidR="00CA7BD2">
        <w:rPr>
          <w:rFonts w:ascii="Times New Roman" w:hAnsi="Times New Roman" w:cs="Times New Roman"/>
          <w:sz w:val="24"/>
          <w:szCs w:val="24"/>
        </w:rPr>
        <w:t xml:space="preserve">ractice based on practice attestation response and NCQA report. </w:t>
      </w:r>
      <w:r w:rsidR="00F912D6" w:rsidRPr="00866CCE">
        <w:rPr>
          <w:rFonts w:ascii="Times New Roman" w:hAnsi="Times New Roman" w:cs="Times New Roman"/>
          <w:sz w:val="24"/>
          <w:szCs w:val="24"/>
        </w:rPr>
        <w:t xml:space="preserve"> </w:t>
      </w:r>
      <w:r w:rsidR="0050530E">
        <w:rPr>
          <w:rFonts w:ascii="Times New Roman" w:hAnsi="Times New Roman" w:cs="Times New Roman"/>
          <w:sz w:val="24"/>
          <w:szCs w:val="24"/>
        </w:rPr>
        <w:t>(Note: Practice facilitator will not be assigned to review a practice if she/he has been providing that practice with practice transformation support).</w:t>
      </w:r>
    </w:p>
    <w:p w:rsidR="00F912D6" w:rsidRPr="00866CCE" w:rsidRDefault="00F912D6" w:rsidP="001D5719">
      <w:pPr>
        <w:pStyle w:val="ListParagraph"/>
        <w:rPr>
          <w:rFonts w:ascii="Times New Roman" w:hAnsi="Times New Roman" w:cs="Times New Roman"/>
          <w:sz w:val="24"/>
          <w:szCs w:val="24"/>
        </w:rPr>
      </w:pPr>
    </w:p>
    <w:p w:rsidR="00F912D6" w:rsidRPr="00866CCE" w:rsidRDefault="00BC2908" w:rsidP="001D5719">
      <w:pPr>
        <w:pStyle w:val="ListParagraph"/>
        <w:rPr>
          <w:rFonts w:ascii="Times New Roman" w:hAnsi="Times New Roman" w:cs="Times New Roman"/>
          <w:sz w:val="24"/>
          <w:szCs w:val="24"/>
        </w:rPr>
      </w:pPr>
      <w:r>
        <w:rPr>
          <w:rFonts w:ascii="Times New Roman" w:hAnsi="Times New Roman" w:cs="Times New Roman"/>
          <w:sz w:val="24"/>
          <w:szCs w:val="24"/>
        </w:rPr>
        <w:t xml:space="preserve">Reviewer </w:t>
      </w:r>
      <w:r w:rsidRPr="00866CCE">
        <w:rPr>
          <w:rFonts w:ascii="Times New Roman" w:hAnsi="Times New Roman" w:cs="Times New Roman"/>
          <w:sz w:val="24"/>
          <w:szCs w:val="24"/>
        </w:rPr>
        <w:t>will</w:t>
      </w:r>
      <w:r w:rsidR="00F912D6" w:rsidRPr="00866CCE">
        <w:rPr>
          <w:rFonts w:ascii="Times New Roman" w:hAnsi="Times New Roman" w:cs="Times New Roman"/>
          <w:sz w:val="24"/>
          <w:szCs w:val="24"/>
        </w:rPr>
        <w:t xml:space="preserve"> establish with the practice a timeframe for reviewing implementation of cost management processes </w:t>
      </w:r>
      <w:r w:rsidR="001D7C1A" w:rsidRPr="00866CCE">
        <w:rPr>
          <w:rFonts w:ascii="Times New Roman" w:hAnsi="Times New Roman" w:cs="Times New Roman"/>
          <w:sz w:val="24"/>
          <w:szCs w:val="24"/>
        </w:rPr>
        <w:t>and medical</w:t>
      </w:r>
      <w:r w:rsidR="00F912D6" w:rsidRPr="00866CCE">
        <w:rPr>
          <w:rFonts w:ascii="Times New Roman" w:hAnsi="Times New Roman" w:cs="Times New Roman"/>
          <w:sz w:val="24"/>
          <w:szCs w:val="24"/>
        </w:rPr>
        <w:t xml:space="preserve"> record review. </w:t>
      </w:r>
    </w:p>
    <w:p w:rsidR="00F912D6" w:rsidRDefault="00F912D6" w:rsidP="00F912D6">
      <w:pPr>
        <w:pStyle w:val="ListParagraph"/>
        <w:numPr>
          <w:ilvl w:val="0"/>
          <w:numId w:val="1"/>
        </w:numPr>
        <w:rPr>
          <w:rFonts w:ascii="Times New Roman" w:hAnsi="Times New Roman" w:cs="Times New Roman"/>
          <w:b/>
          <w:sz w:val="24"/>
          <w:szCs w:val="24"/>
          <w:u w:val="single"/>
        </w:rPr>
      </w:pPr>
      <w:r w:rsidRPr="00866CCE">
        <w:rPr>
          <w:rFonts w:ascii="Times New Roman" w:hAnsi="Times New Roman" w:cs="Times New Roman"/>
          <w:b/>
          <w:sz w:val="24"/>
          <w:szCs w:val="24"/>
          <w:u w:val="single"/>
        </w:rPr>
        <w:t xml:space="preserve">Medical Record Review </w:t>
      </w:r>
    </w:p>
    <w:p w:rsidR="00935195" w:rsidRDefault="007536FE" w:rsidP="00935195">
      <w:pPr>
        <w:pStyle w:val="ListParagraph"/>
        <w:rPr>
          <w:rFonts w:ascii="Times New Roman" w:hAnsi="Times New Roman" w:cs="Times New Roman"/>
          <w:sz w:val="24"/>
          <w:szCs w:val="24"/>
        </w:rPr>
      </w:pPr>
      <w:r>
        <w:rPr>
          <w:rFonts w:ascii="Times New Roman" w:hAnsi="Times New Roman" w:cs="Times New Roman"/>
          <w:sz w:val="24"/>
          <w:szCs w:val="24"/>
        </w:rPr>
        <w:t>Practice will</w:t>
      </w:r>
      <w:r w:rsidR="00BC2908">
        <w:rPr>
          <w:rFonts w:ascii="Times New Roman" w:hAnsi="Times New Roman" w:cs="Times New Roman"/>
          <w:sz w:val="24"/>
          <w:szCs w:val="24"/>
        </w:rPr>
        <w:t xml:space="preserve"> be asked to send to the </w:t>
      </w:r>
      <w:r w:rsidR="00CA7BD2">
        <w:rPr>
          <w:rFonts w:ascii="Times New Roman" w:hAnsi="Times New Roman" w:cs="Times New Roman"/>
          <w:sz w:val="24"/>
          <w:szCs w:val="24"/>
        </w:rPr>
        <w:t>reviewer</w:t>
      </w:r>
      <w:r w:rsidR="0050530E">
        <w:rPr>
          <w:rFonts w:ascii="Times New Roman" w:hAnsi="Times New Roman" w:cs="Times New Roman"/>
          <w:sz w:val="24"/>
          <w:szCs w:val="24"/>
        </w:rPr>
        <w:t>:</w:t>
      </w:r>
      <w:r w:rsidR="00CA7BD2">
        <w:rPr>
          <w:rFonts w:ascii="Times New Roman" w:hAnsi="Times New Roman" w:cs="Times New Roman"/>
          <w:sz w:val="24"/>
          <w:szCs w:val="24"/>
        </w:rPr>
        <w:t xml:space="preserve"> </w:t>
      </w:r>
      <w:r w:rsidR="003430B1">
        <w:rPr>
          <w:rFonts w:ascii="Times New Roman" w:hAnsi="Times New Roman" w:cs="Times New Roman"/>
          <w:sz w:val="24"/>
          <w:szCs w:val="24"/>
        </w:rPr>
        <w:t xml:space="preserve">a) </w:t>
      </w:r>
      <w:r w:rsidR="00310FAB">
        <w:rPr>
          <w:rFonts w:ascii="Times New Roman" w:hAnsi="Times New Roman" w:cs="Times New Roman"/>
          <w:sz w:val="24"/>
          <w:szCs w:val="24"/>
        </w:rPr>
        <w:t xml:space="preserve">the practice list of </w:t>
      </w:r>
      <w:r>
        <w:rPr>
          <w:rFonts w:ascii="Times New Roman" w:hAnsi="Times New Roman" w:cs="Times New Roman"/>
          <w:sz w:val="24"/>
          <w:szCs w:val="24"/>
        </w:rPr>
        <w:t>high risk patients that have been assigned to the nurse care manage</w:t>
      </w:r>
      <w:r w:rsidR="003430B1">
        <w:rPr>
          <w:rFonts w:ascii="Times New Roman" w:hAnsi="Times New Roman" w:cs="Times New Roman"/>
          <w:sz w:val="24"/>
          <w:szCs w:val="24"/>
        </w:rPr>
        <w:t>r/care coordinator case load; b)</w:t>
      </w:r>
      <w:r w:rsidR="00CA7BD2">
        <w:rPr>
          <w:rFonts w:ascii="Times New Roman" w:hAnsi="Times New Roman" w:cs="Times New Roman"/>
          <w:sz w:val="24"/>
          <w:szCs w:val="24"/>
        </w:rPr>
        <w:t xml:space="preserve"> the list of assigned high risk patients that have had an </w:t>
      </w:r>
      <w:r w:rsidR="003430B1">
        <w:rPr>
          <w:rFonts w:ascii="Times New Roman" w:hAnsi="Times New Roman" w:cs="Times New Roman"/>
          <w:sz w:val="24"/>
          <w:szCs w:val="24"/>
        </w:rPr>
        <w:t>ED visit; c)</w:t>
      </w:r>
      <w:r w:rsidR="0050530E">
        <w:rPr>
          <w:rFonts w:ascii="Times New Roman" w:hAnsi="Times New Roman" w:cs="Times New Roman"/>
          <w:sz w:val="24"/>
          <w:szCs w:val="24"/>
        </w:rPr>
        <w:t xml:space="preserve"> </w:t>
      </w:r>
      <w:r w:rsidR="00CA7BD2">
        <w:rPr>
          <w:rFonts w:ascii="Times New Roman" w:hAnsi="Times New Roman" w:cs="Times New Roman"/>
          <w:sz w:val="24"/>
          <w:szCs w:val="24"/>
        </w:rPr>
        <w:t>and the list of high risk patients th</w:t>
      </w:r>
      <w:r w:rsidR="003430B1">
        <w:rPr>
          <w:rFonts w:ascii="Times New Roman" w:hAnsi="Times New Roman" w:cs="Times New Roman"/>
          <w:sz w:val="24"/>
          <w:szCs w:val="24"/>
        </w:rPr>
        <w:t>at had an Inpatient visit</w:t>
      </w:r>
      <w:r w:rsidR="00310FAB">
        <w:rPr>
          <w:rFonts w:ascii="Times New Roman" w:hAnsi="Times New Roman" w:cs="Times New Roman"/>
          <w:sz w:val="24"/>
          <w:szCs w:val="24"/>
        </w:rPr>
        <w:t xml:space="preserve"> between 7/1/16 and 9/30/1</w:t>
      </w:r>
      <w:r w:rsidR="00DA6C88">
        <w:rPr>
          <w:rFonts w:ascii="Times New Roman" w:hAnsi="Times New Roman" w:cs="Times New Roman"/>
          <w:sz w:val="24"/>
          <w:szCs w:val="24"/>
        </w:rPr>
        <w:t>6 (or the list current within a sixty day time period if practice is not able to generate the list from the recommended time fra</w:t>
      </w:r>
      <w:r w:rsidR="002403B5">
        <w:rPr>
          <w:rFonts w:ascii="Times New Roman" w:hAnsi="Times New Roman" w:cs="Times New Roman"/>
          <w:sz w:val="24"/>
          <w:szCs w:val="24"/>
        </w:rPr>
        <w:t>me.)</w:t>
      </w:r>
    </w:p>
    <w:p w:rsidR="00CA7BD2" w:rsidRPr="003430B1" w:rsidRDefault="00CA7BD2" w:rsidP="00935195">
      <w:pPr>
        <w:pStyle w:val="ListParagraph"/>
        <w:rPr>
          <w:rFonts w:ascii="Times New Roman" w:hAnsi="Times New Roman" w:cs="Times New Roman"/>
          <w:sz w:val="24"/>
          <w:szCs w:val="24"/>
          <w:u w:val="single"/>
        </w:rPr>
      </w:pPr>
      <w:r w:rsidRPr="003430B1">
        <w:rPr>
          <w:rFonts w:ascii="Times New Roman" w:hAnsi="Times New Roman" w:cs="Times New Roman"/>
          <w:sz w:val="24"/>
          <w:szCs w:val="24"/>
          <w:u w:val="single"/>
        </w:rPr>
        <w:t xml:space="preserve">Medical Review </w:t>
      </w:r>
      <w:r w:rsidR="002403B5">
        <w:rPr>
          <w:rFonts w:ascii="Times New Roman" w:hAnsi="Times New Roman" w:cs="Times New Roman"/>
          <w:sz w:val="24"/>
          <w:szCs w:val="24"/>
          <w:u w:val="single"/>
        </w:rPr>
        <w:t xml:space="preserve">Procedure </w:t>
      </w:r>
    </w:p>
    <w:p w:rsidR="00935195" w:rsidRPr="000F33E9" w:rsidRDefault="00935195" w:rsidP="000F33E9">
      <w:pPr>
        <w:rPr>
          <w:rFonts w:ascii="Times New Roman" w:hAnsi="Times New Roman" w:cs="Times New Roman"/>
          <w:sz w:val="24"/>
          <w:szCs w:val="24"/>
        </w:rPr>
      </w:pPr>
    </w:p>
    <w:p w:rsidR="007536FE" w:rsidRDefault="00BC2908" w:rsidP="007536FE">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 xml:space="preserve">Reviewer </w:t>
      </w:r>
      <w:r w:rsidR="007536FE">
        <w:rPr>
          <w:rFonts w:ascii="Times New Roman" w:hAnsi="Times New Roman" w:cs="Times New Roman"/>
          <w:sz w:val="24"/>
          <w:szCs w:val="24"/>
        </w:rPr>
        <w:t xml:space="preserve">will randomly select and review </w:t>
      </w:r>
      <w:r w:rsidR="00842D71">
        <w:rPr>
          <w:rFonts w:ascii="Times New Roman" w:hAnsi="Times New Roman" w:cs="Times New Roman"/>
          <w:sz w:val="24"/>
          <w:szCs w:val="24"/>
        </w:rPr>
        <w:t xml:space="preserve">3 </w:t>
      </w:r>
      <w:r w:rsidR="007536FE">
        <w:rPr>
          <w:rFonts w:ascii="Times New Roman" w:hAnsi="Times New Roman" w:cs="Times New Roman"/>
          <w:sz w:val="24"/>
          <w:szCs w:val="24"/>
        </w:rPr>
        <w:t>record</w:t>
      </w:r>
      <w:r w:rsidR="00842D71">
        <w:rPr>
          <w:rFonts w:ascii="Times New Roman" w:hAnsi="Times New Roman" w:cs="Times New Roman"/>
          <w:sz w:val="24"/>
          <w:szCs w:val="24"/>
        </w:rPr>
        <w:t>s</w:t>
      </w:r>
      <w:r w:rsidR="007536FE">
        <w:rPr>
          <w:rFonts w:ascii="Times New Roman" w:hAnsi="Times New Roman" w:cs="Times New Roman"/>
          <w:sz w:val="24"/>
          <w:szCs w:val="24"/>
        </w:rPr>
        <w:t xml:space="preserve">; </w:t>
      </w:r>
      <w:r w:rsidR="00842D71">
        <w:rPr>
          <w:rFonts w:ascii="Times New Roman" w:hAnsi="Times New Roman" w:cs="Times New Roman"/>
          <w:sz w:val="24"/>
          <w:szCs w:val="24"/>
        </w:rPr>
        <w:t xml:space="preserve">if the practice passes all 3, they receive a “pass.” If the practice passes 0 or 1, they </w:t>
      </w:r>
      <w:r w:rsidR="00D1672D">
        <w:rPr>
          <w:rFonts w:ascii="Times New Roman" w:hAnsi="Times New Roman" w:cs="Times New Roman"/>
          <w:sz w:val="24"/>
          <w:szCs w:val="24"/>
        </w:rPr>
        <w:t>are considered “not passed</w:t>
      </w:r>
      <w:r w:rsidR="00842D71">
        <w:rPr>
          <w:rFonts w:ascii="Times New Roman" w:hAnsi="Times New Roman" w:cs="Times New Roman"/>
          <w:sz w:val="24"/>
          <w:szCs w:val="24"/>
        </w:rPr>
        <w:t>.” If the practice passes 2, another 2 records are selected</w:t>
      </w:r>
      <w:r w:rsidR="00D1672D">
        <w:rPr>
          <w:rFonts w:ascii="Times New Roman" w:hAnsi="Times New Roman" w:cs="Times New Roman"/>
          <w:sz w:val="24"/>
          <w:szCs w:val="24"/>
        </w:rPr>
        <w:t xml:space="preserve"> and the practice must pass 4 out of the 5 records to receive a “pass.”</w:t>
      </w:r>
    </w:p>
    <w:p w:rsidR="00BC2908" w:rsidRPr="00310FAB" w:rsidRDefault="00BC2908" w:rsidP="000F33E9"/>
    <w:p w:rsidR="00BC2908" w:rsidRPr="00866CCE" w:rsidRDefault="00BC2908" w:rsidP="007536FE">
      <w:pPr>
        <w:pStyle w:val="ListParagraph"/>
        <w:ind w:left="1440"/>
        <w:rPr>
          <w:rFonts w:ascii="Times New Roman" w:hAnsi="Times New Roman" w:cs="Times New Roman"/>
          <w:sz w:val="24"/>
          <w:szCs w:val="24"/>
        </w:rPr>
      </w:pPr>
    </w:p>
    <w:p w:rsidR="00F912D6" w:rsidRPr="00866CCE" w:rsidRDefault="00F912D6" w:rsidP="00F912D6">
      <w:pPr>
        <w:pStyle w:val="ListParagraph"/>
        <w:numPr>
          <w:ilvl w:val="0"/>
          <w:numId w:val="1"/>
        </w:numPr>
        <w:rPr>
          <w:rFonts w:ascii="Times New Roman" w:hAnsi="Times New Roman" w:cs="Times New Roman"/>
          <w:sz w:val="24"/>
          <w:szCs w:val="24"/>
          <w:u w:val="single"/>
        </w:rPr>
      </w:pPr>
      <w:r w:rsidRPr="00866CCE">
        <w:rPr>
          <w:rFonts w:ascii="Times New Roman" w:hAnsi="Times New Roman" w:cs="Times New Roman"/>
          <w:b/>
          <w:sz w:val="24"/>
          <w:szCs w:val="24"/>
          <w:u w:val="single"/>
        </w:rPr>
        <w:t>Audit results</w:t>
      </w:r>
    </w:p>
    <w:p w:rsidR="007536FE" w:rsidRPr="0092111C" w:rsidRDefault="003D3EF2" w:rsidP="00031026">
      <w:pPr>
        <w:pStyle w:val="ListParagraph"/>
      </w:pPr>
      <w:r w:rsidRPr="00866CCE">
        <w:rPr>
          <w:rFonts w:ascii="Times New Roman" w:hAnsi="Times New Roman" w:cs="Times New Roman"/>
          <w:sz w:val="24"/>
          <w:szCs w:val="24"/>
        </w:rPr>
        <w:t xml:space="preserve">Practices will be provided audit report with opportunity for feedback. </w:t>
      </w:r>
      <w:r w:rsidR="00AB4CC0">
        <w:rPr>
          <w:rFonts w:ascii="Times New Roman" w:hAnsi="Times New Roman" w:cs="Times New Roman"/>
          <w:sz w:val="24"/>
          <w:szCs w:val="24"/>
        </w:rPr>
        <w:t>Reviewer will</w:t>
      </w:r>
      <w:r w:rsidR="007536FE">
        <w:rPr>
          <w:rFonts w:ascii="Times New Roman" w:hAnsi="Times New Roman" w:cs="Times New Roman"/>
          <w:sz w:val="24"/>
          <w:szCs w:val="24"/>
        </w:rPr>
        <w:t xml:space="preserve"> consider the practice feedback in finalizing the audit results. </w:t>
      </w:r>
    </w:p>
    <w:p w:rsidR="003A5FAF" w:rsidRPr="0092111C" w:rsidRDefault="00B741C0" w:rsidP="0092111C">
      <w:pPr>
        <w:pStyle w:val="ListParagraph"/>
      </w:pPr>
      <w:r w:rsidRPr="00B741C0" w:rsidDel="00B741C0">
        <w:t xml:space="preserve"> </w:t>
      </w:r>
    </w:p>
    <w:p w:rsidR="00CA7BD2" w:rsidRDefault="00CA7BD2" w:rsidP="00CA7BD2">
      <w:pPr>
        <w:pStyle w:val="ListParagraph"/>
        <w:rPr>
          <w:rFonts w:ascii="Times New Roman" w:hAnsi="Times New Roman" w:cs="Times New Roman"/>
          <w:sz w:val="24"/>
          <w:szCs w:val="24"/>
        </w:rPr>
      </w:pPr>
      <w:r>
        <w:rPr>
          <w:rFonts w:ascii="Times New Roman" w:hAnsi="Times New Roman" w:cs="Times New Roman"/>
          <w:sz w:val="24"/>
          <w:szCs w:val="24"/>
        </w:rPr>
        <w:t>CTC will communicate f</w:t>
      </w:r>
      <w:r w:rsidR="003A5FAF">
        <w:rPr>
          <w:rFonts w:ascii="Times New Roman" w:hAnsi="Times New Roman" w:cs="Times New Roman"/>
          <w:sz w:val="24"/>
          <w:szCs w:val="24"/>
        </w:rPr>
        <w:t>inalized practice audit results</w:t>
      </w:r>
      <w:r>
        <w:rPr>
          <w:rFonts w:ascii="Times New Roman" w:hAnsi="Times New Roman" w:cs="Times New Roman"/>
          <w:sz w:val="24"/>
          <w:szCs w:val="24"/>
        </w:rPr>
        <w:t xml:space="preserve"> </w:t>
      </w:r>
      <w:r w:rsidR="003A5FAF">
        <w:rPr>
          <w:rFonts w:ascii="Times New Roman" w:hAnsi="Times New Roman" w:cs="Times New Roman"/>
          <w:sz w:val="24"/>
          <w:szCs w:val="24"/>
        </w:rPr>
        <w:t xml:space="preserve">to OHIC. Practice and health plan notification will be made via the OHIC website. </w:t>
      </w:r>
    </w:p>
    <w:p w:rsidR="003A5FAF" w:rsidRDefault="003A5FAF" w:rsidP="00CA7BD2">
      <w:pPr>
        <w:pStyle w:val="ListParagraph"/>
        <w:rPr>
          <w:rFonts w:ascii="Times New Roman" w:hAnsi="Times New Roman" w:cs="Times New Roman"/>
          <w:sz w:val="24"/>
          <w:szCs w:val="24"/>
        </w:rPr>
      </w:pPr>
    </w:p>
    <w:p w:rsidR="00CA7BD2" w:rsidRDefault="00CA7BD2" w:rsidP="00CA7BD2">
      <w:pPr>
        <w:pStyle w:val="ListParagraph"/>
        <w:rPr>
          <w:rFonts w:ascii="Times New Roman" w:hAnsi="Times New Roman" w:cs="Times New Roman"/>
          <w:sz w:val="24"/>
          <w:szCs w:val="24"/>
        </w:rPr>
      </w:pPr>
      <w:r>
        <w:rPr>
          <w:rFonts w:ascii="Times New Roman" w:hAnsi="Times New Roman" w:cs="Times New Roman"/>
          <w:sz w:val="24"/>
          <w:szCs w:val="24"/>
        </w:rPr>
        <w:t xml:space="preserve">OHIC will convene a sub-committee of the OHIC </w:t>
      </w:r>
      <w:r w:rsidR="00216612">
        <w:rPr>
          <w:rFonts w:ascii="Times New Roman" w:hAnsi="Times New Roman" w:cs="Times New Roman"/>
          <w:sz w:val="24"/>
          <w:szCs w:val="24"/>
        </w:rPr>
        <w:t xml:space="preserve">Care </w:t>
      </w:r>
      <w:r>
        <w:rPr>
          <w:rFonts w:ascii="Times New Roman" w:hAnsi="Times New Roman" w:cs="Times New Roman"/>
          <w:sz w:val="24"/>
          <w:szCs w:val="24"/>
        </w:rPr>
        <w:t xml:space="preserve">Transformation </w:t>
      </w:r>
      <w:r w:rsidR="00216612">
        <w:rPr>
          <w:rFonts w:ascii="Times New Roman" w:hAnsi="Times New Roman" w:cs="Times New Roman"/>
          <w:sz w:val="24"/>
          <w:szCs w:val="24"/>
        </w:rPr>
        <w:t xml:space="preserve">Advisory </w:t>
      </w:r>
      <w:r>
        <w:rPr>
          <w:rFonts w:ascii="Times New Roman" w:hAnsi="Times New Roman" w:cs="Times New Roman"/>
          <w:sz w:val="24"/>
          <w:szCs w:val="24"/>
        </w:rPr>
        <w:t xml:space="preserve">Committee to review </w:t>
      </w:r>
      <w:r w:rsidR="002403B5">
        <w:rPr>
          <w:rFonts w:ascii="Times New Roman" w:hAnsi="Times New Roman" w:cs="Times New Roman"/>
          <w:sz w:val="24"/>
          <w:szCs w:val="24"/>
        </w:rPr>
        <w:t xml:space="preserve">initial </w:t>
      </w:r>
      <w:r>
        <w:rPr>
          <w:rFonts w:ascii="Times New Roman" w:hAnsi="Times New Roman" w:cs="Times New Roman"/>
          <w:sz w:val="24"/>
          <w:szCs w:val="24"/>
        </w:rPr>
        <w:t>audit findings</w:t>
      </w:r>
      <w:r w:rsidR="00E82EDB">
        <w:rPr>
          <w:rFonts w:ascii="Times New Roman" w:hAnsi="Times New Roman" w:cs="Times New Roman"/>
          <w:sz w:val="24"/>
          <w:szCs w:val="24"/>
        </w:rPr>
        <w:t xml:space="preserve"> and make recommendations for conducting additional audits.  This sub-committee will additionally</w:t>
      </w:r>
      <w:r>
        <w:rPr>
          <w:rFonts w:ascii="Times New Roman" w:hAnsi="Times New Roman" w:cs="Times New Roman"/>
          <w:sz w:val="24"/>
          <w:szCs w:val="24"/>
        </w:rPr>
        <w:t xml:space="preserve"> make cost management strategy and audit recommendations for consideration by the larger </w:t>
      </w:r>
      <w:r w:rsidR="00216612">
        <w:rPr>
          <w:rFonts w:ascii="Times New Roman" w:hAnsi="Times New Roman" w:cs="Times New Roman"/>
          <w:sz w:val="24"/>
          <w:szCs w:val="24"/>
        </w:rPr>
        <w:t xml:space="preserve">Care </w:t>
      </w:r>
      <w:r>
        <w:rPr>
          <w:rFonts w:ascii="Times New Roman" w:hAnsi="Times New Roman" w:cs="Times New Roman"/>
          <w:sz w:val="24"/>
          <w:szCs w:val="24"/>
        </w:rPr>
        <w:t xml:space="preserve">Transformation </w:t>
      </w:r>
      <w:r w:rsidR="00216612">
        <w:rPr>
          <w:rFonts w:ascii="Times New Roman" w:hAnsi="Times New Roman" w:cs="Times New Roman"/>
          <w:sz w:val="24"/>
          <w:szCs w:val="24"/>
        </w:rPr>
        <w:t xml:space="preserve">Advisory </w:t>
      </w:r>
      <w:r>
        <w:rPr>
          <w:rFonts w:ascii="Times New Roman" w:hAnsi="Times New Roman" w:cs="Times New Roman"/>
          <w:sz w:val="24"/>
          <w:szCs w:val="24"/>
        </w:rPr>
        <w:t xml:space="preserve">Committee. </w:t>
      </w:r>
      <w:r w:rsidR="0092111C">
        <w:rPr>
          <w:rFonts w:ascii="Times New Roman" w:hAnsi="Times New Roman" w:cs="Times New Roman"/>
          <w:sz w:val="24"/>
          <w:szCs w:val="24"/>
        </w:rPr>
        <w:t xml:space="preserve">The Care Transformation Advisory Committee will also be the forum for discussion of processes following a failed audit (e.g., issuing a corrective action plan). </w:t>
      </w:r>
    </w:p>
    <w:p w:rsidR="0092111C" w:rsidRDefault="0092111C" w:rsidP="0092111C">
      <w:pPr>
        <w:pStyle w:val="ListParagraph"/>
        <w:rPr>
          <w:rFonts w:ascii="Times New Roman" w:hAnsi="Times New Roman" w:cs="Times New Roman"/>
          <w:sz w:val="24"/>
          <w:szCs w:val="24"/>
        </w:rPr>
      </w:pPr>
    </w:p>
    <w:p w:rsidR="0092111C" w:rsidRDefault="0092111C" w:rsidP="00CA7BD2">
      <w:pPr>
        <w:pStyle w:val="ListParagraph"/>
        <w:rPr>
          <w:rFonts w:ascii="Times New Roman" w:hAnsi="Times New Roman" w:cs="Times New Roman"/>
          <w:sz w:val="24"/>
          <w:szCs w:val="24"/>
        </w:rPr>
      </w:pPr>
    </w:p>
    <w:p w:rsidR="000D662D" w:rsidRDefault="000D662D" w:rsidP="00CA7BD2">
      <w:pPr>
        <w:pStyle w:val="ListParagraph"/>
        <w:rPr>
          <w:rFonts w:ascii="Times New Roman" w:hAnsi="Times New Roman" w:cs="Times New Roman"/>
          <w:sz w:val="24"/>
          <w:szCs w:val="24"/>
        </w:rPr>
      </w:pPr>
    </w:p>
    <w:p w:rsidR="00CA7BD2" w:rsidRPr="000D662D" w:rsidRDefault="000D662D" w:rsidP="00CA7BD2">
      <w:pPr>
        <w:pStyle w:val="ListParagraph"/>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Scoring for Year 1: Elements that are considered not applicable will not be counted in the denominator. </w:t>
      </w:r>
    </w:p>
    <w:p w:rsidR="003D3EF2" w:rsidRPr="00866CCE" w:rsidRDefault="003D3EF2" w:rsidP="003D3EF2">
      <w:pPr>
        <w:pStyle w:val="ListParagraph"/>
        <w:rPr>
          <w:rFonts w:ascii="Times New Roman" w:hAnsi="Times New Roman" w:cs="Times New Roman"/>
          <w:sz w:val="24"/>
          <w:szCs w:val="24"/>
        </w:rPr>
      </w:pPr>
    </w:p>
    <w:p w:rsidR="001D7C1A" w:rsidRPr="00866CCE" w:rsidRDefault="001D7C1A" w:rsidP="003D3EF2">
      <w:pPr>
        <w:pStyle w:val="ListParagraph"/>
        <w:rPr>
          <w:rFonts w:ascii="Times New Roman" w:hAnsi="Times New Roman" w:cs="Times New Roman"/>
          <w:sz w:val="24"/>
          <w:szCs w:val="24"/>
        </w:rPr>
      </w:pPr>
    </w:p>
    <w:p w:rsidR="001D7C1A" w:rsidRPr="00AB4CC0" w:rsidRDefault="003D3EF2" w:rsidP="00AB4CC0">
      <w:pPr>
        <w:pStyle w:val="ListParagraph"/>
        <w:numPr>
          <w:ilvl w:val="0"/>
          <w:numId w:val="1"/>
        </w:numPr>
        <w:rPr>
          <w:rFonts w:ascii="Times New Roman" w:hAnsi="Times New Roman" w:cs="Times New Roman"/>
          <w:sz w:val="24"/>
          <w:szCs w:val="24"/>
        </w:rPr>
      </w:pPr>
      <w:r w:rsidRPr="00866CCE">
        <w:rPr>
          <w:rFonts w:ascii="Times New Roman" w:hAnsi="Times New Roman" w:cs="Times New Roman"/>
          <w:b/>
          <w:sz w:val="24"/>
          <w:szCs w:val="24"/>
          <w:u w:val="single"/>
        </w:rPr>
        <w:t xml:space="preserve">Other Considerations: </w:t>
      </w:r>
    </w:p>
    <w:p w:rsidR="00BC2908" w:rsidRPr="00866CCE" w:rsidRDefault="000F7422" w:rsidP="00BC29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 needed, t</w:t>
      </w:r>
      <w:r w:rsidR="00BC2908">
        <w:rPr>
          <w:rFonts w:ascii="Times New Roman" w:hAnsi="Times New Roman" w:cs="Times New Roman"/>
          <w:sz w:val="24"/>
          <w:szCs w:val="24"/>
        </w:rPr>
        <w:t xml:space="preserve">he reviewer </w:t>
      </w:r>
      <w:r>
        <w:rPr>
          <w:rFonts w:ascii="Times New Roman" w:hAnsi="Times New Roman" w:cs="Times New Roman"/>
          <w:sz w:val="24"/>
          <w:szCs w:val="24"/>
        </w:rPr>
        <w:t xml:space="preserve">may </w:t>
      </w:r>
      <w:r w:rsidR="00BC2908">
        <w:rPr>
          <w:rFonts w:ascii="Times New Roman" w:hAnsi="Times New Roman" w:cs="Times New Roman"/>
          <w:sz w:val="24"/>
          <w:szCs w:val="24"/>
        </w:rPr>
        <w:t>provide education and consultation for the practice</w:t>
      </w:r>
      <w:r>
        <w:rPr>
          <w:rFonts w:ascii="Times New Roman" w:hAnsi="Times New Roman" w:cs="Times New Roman"/>
          <w:sz w:val="24"/>
          <w:szCs w:val="24"/>
        </w:rPr>
        <w:t>.</w:t>
      </w:r>
      <w:r w:rsidR="00BC2908">
        <w:rPr>
          <w:rFonts w:ascii="Times New Roman" w:hAnsi="Times New Roman" w:cs="Times New Roman"/>
          <w:sz w:val="24"/>
          <w:szCs w:val="24"/>
        </w:rPr>
        <w:t xml:space="preserve"> </w:t>
      </w:r>
    </w:p>
    <w:p w:rsidR="007F675E" w:rsidRPr="00866CCE" w:rsidRDefault="007F675E" w:rsidP="001D7C1A">
      <w:pPr>
        <w:pStyle w:val="ListParagraph"/>
        <w:rPr>
          <w:rFonts w:ascii="Times New Roman" w:hAnsi="Times New Roman" w:cs="Times New Roman"/>
          <w:sz w:val="24"/>
          <w:szCs w:val="24"/>
        </w:rPr>
      </w:pPr>
    </w:p>
    <w:p w:rsidR="007F675E" w:rsidRPr="00866CCE" w:rsidRDefault="007F675E" w:rsidP="001D7C1A">
      <w:pPr>
        <w:pStyle w:val="ListParagraph"/>
        <w:rPr>
          <w:rFonts w:ascii="Times New Roman" w:hAnsi="Times New Roman" w:cs="Times New Roman"/>
          <w:sz w:val="24"/>
          <w:szCs w:val="24"/>
        </w:rPr>
      </w:pPr>
      <w:r w:rsidRPr="00866CCE">
        <w:rPr>
          <w:rFonts w:ascii="Times New Roman" w:hAnsi="Times New Roman" w:cs="Times New Roman"/>
          <w:sz w:val="24"/>
          <w:szCs w:val="24"/>
          <w:u w:val="single"/>
        </w:rPr>
        <w:t xml:space="preserve">Cost: </w:t>
      </w:r>
      <w:r w:rsidR="00902970">
        <w:rPr>
          <w:rFonts w:ascii="Times New Roman" w:hAnsi="Times New Roman" w:cs="Times New Roman"/>
          <w:sz w:val="24"/>
          <w:szCs w:val="24"/>
        </w:rPr>
        <w:t xml:space="preserve">For the 2017 audit, </w:t>
      </w:r>
      <w:r w:rsidRPr="00866CCE">
        <w:rPr>
          <w:rFonts w:ascii="Times New Roman" w:hAnsi="Times New Roman" w:cs="Times New Roman"/>
          <w:sz w:val="24"/>
          <w:szCs w:val="24"/>
        </w:rPr>
        <w:t xml:space="preserve">CTC will use funding from practice facilitator line item to pay for audit based on approved hourly unit cost.  Practice facilitators will track time per site to conduct audit and cost information will be provided back to OHIC committee. </w:t>
      </w:r>
      <w:r w:rsidR="00902970">
        <w:rPr>
          <w:rFonts w:ascii="Times New Roman" w:hAnsi="Times New Roman" w:cs="Times New Roman"/>
          <w:sz w:val="24"/>
          <w:szCs w:val="24"/>
        </w:rPr>
        <w:t xml:space="preserve">Health plans will use the information obtained from the initial audit to determine the budget and </w:t>
      </w:r>
      <w:r w:rsidR="001F3BB7">
        <w:rPr>
          <w:rFonts w:ascii="Times New Roman" w:hAnsi="Times New Roman" w:cs="Times New Roman"/>
          <w:sz w:val="24"/>
          <w:szCs w:val="24"/>
        </w:rPr>
        <w:t xml:space="preserve">payment </w:t>
      </w:r>
      <w:r w:rsidR="00902970">
        <w:rPr>
          <w:rFonts w:ascii="Times New Roman" w:hAnsi="Times New Roman" w:cs="Times New Roman"/>
          <w:sz w:val="24"/>
          <w:szCs w:val="24"/>
        </w:rPr>
        <w:t>mechanism for future audits.</w:t>
      </w:r>
    </w:p>
    <w:p w:rsidR="000572BD" w:rsidRPr="00866CCE" w:rsidRDefault="000572BD" w:rsidP="000572BD">
      <w:pPr>
        <w:rPr>
          <w:rFonts w:ascii="Times New Roman" w:hAnsi="Times New Roman" w:cs="Times New Roman"/>
          <w:b/>
          <w:sz w:val="24"/>
          <w:szCs w:val="24"/>
          <w:u w:val="single"/>
        </w:rPr>
      </w:pPr>
      <w:r w:rsidRPr="00866CCE">
        <w:rPr>
          <w:rFonts w:ascii="Times New Roman" w:hAnsi="Times New Roman" w:cs="Times New Roman"/>
          <w:sz w:val="24"/>
          <w:szCs w:val="24"/>
        </w:rPr>
        <w:t xml:space="preserve">      g)    </w:t>
      </w:r>
      <w:r w:rsidRPr="00866CCE">
        <w:rPr>
          <w:rFonts w:ascii="Times New Roman" w:hAnsi="Times New Roman" w:cs="Times New Roman"/>
          <w:b/>
          <w:sz w:val="24"/>
          <w:szCs w:val="24"/>
          <w:u w:val="single"/>
        </w:rPr>
        <w:t>Recommended Timeline</w:t>
      </w:r>
    </w:p>
    <w:p w:rsidR="001F3BB7" w:rsidRPr="00866CCE" w:rsidRDefault="00887740" w:rsidP="00887740">
      <w:pPr>
        <w:rPr>
          <w:rFonts w:ascii="Times New Roman" w:hAnsi="Times New Roman" w:cs="Times New Roman"/>
          <w:sz w:val="24"/>
          <w:szCs w:val="24"/>
        </w:rPr>
      </w:pPr>
      <w:r w:rsidRPr="00866CCE">
        <w:rPr>
          <w:rFonts w:ascii="Times New Roman" w:hAnsi="Times New Roman" w:cs="Times New Roman"/>
          <w:sz w:val="24"/>
          <w:szCs w:val="24"/>
        </w:rPr>
        <w:t xml:space="preserve">2/1: CTC develops a proposed </w:t>
      </w:r>
      <w:r w:rsidR="00E65A80">
        <w:rPr>
          <w:rFonts w:ascii="Times New Roman" w:hAnsi="Times New Roman" w:cs="Times New Roman"/>
          <w:sz w:val="24"/>
          <w:szCs w:val="24"/>
        </w:rPr>
        <w:t>protocol for selecting practices</w:t>
      </w:r>
      <w:r w:rsidRPr="00866CCE">
        <w:rPr>
          <w:rFonts w:ascii="Times New Roman" w:hAnsi="Times New Roman" w:cs="Times New Roman"/>
          <w:sz w:val="24"/>
          <w:szCs w:val="24"/>
        </w:rPr>
        <w:t xml:space="preserve"> and a recommended process for review.</w:t>
      </w:r>
    </w:p>
    <w:p w:rsidR="00887740" w:rsidRDefault="00887740" w:rsidP="00887740">
      <w:pPr>
        <w:spacing w:after="0" w:line="240" w:lineRule="auto"/>
        <w:rPr>
          <w:rFonts w:ascii="Times New Roman" w:hAnsi="Times New Roman" w:cs="Times New Roman"/>
          <w:sz w:val="24"/>
          <w:szCs w:val="24"/>
        </w:rPr>
      </w:pPr>
      <w:r w:rsidRPr="00866CCE">
        <w:rPr>
          <w:rFonts w:ascii="Times New Roman" w:hAnsi="Times New Roman" w:cs="Times New Roman"/>
          <w:sz w:val="24"/>
          <w:szCs w:val="24"/>
        </w:rPr>
        <w:lastRenderedPageBreak/>
        <w:t xml:space="preserve">2/15: </w:t>
      </w:r>
      <w:r w:rsidR="001F3BB7">
        <w:rPr>
          <w:rFonts w:ascii="Times New Roman" w:hAnsi="Times New Roman" w:cs="Times New Roman"/>
          <w:sz w:val="24"/>
          <w:szCs w:val="24"/>
        </w:rPr>
        <w:t xml:space="preserve">OHIC convenes a </w:t>
      </w:r>
      <w:r w:rsidR="00216612">
        <w:rPr>
          <w:rFonts w:ascii="Times New Roman" w:hAnsi="Times New Roman" w:cs="Times New Roman"/>
          <w:sz w:val="24"/>
          <w:szCs w:val="24"/>
        </w:rPr>
        <w:t>Care</w:t>
      </w:r>
      <w:r w:rsidR="001F3BB7">
        <w:rPr>
          <w:rFonts w:ascii="Times New Roman" w:hAnsi="Times New Roman" w:cs="Times New Roman"/>
          <w:sz w:val="24"/>
          <w:szCs w:val="24"/>
        </w:rPr>
        <w:t xml:space="preserve"> Transformation Sub-Committee meeting to review the </w:t>
      </w:r>
      <w:r w:rsidRPr="00866CCE">
        <w:rPr>
          <w:rFonts w:ascii="Times New Roman" w:hAnsi="Times New Roman" w:cs="Times New Roman"/>
          <w:sz w:val="24"/>
          <w:szCs w:val="24"/>
        </w:rPr>
        <w:t xml:space="preserve">Audit protocol </w:t>
      </w:r>
      <w:r w:rsidR="001F3BB7">
        <w:rPr>
          <w:rFonts w:ascii="Times New Roman" w:hAnsi="Times New Roman" w:cs="Times New Roman"/>
          <w:sz w:val="24"/>
          <w:szCs w:val="24"/>
        </w:rPr>
        <w:t xml:space="preserve">and tool which will be </w:t>
      </w:r>
      <w:r w:rsidR="001F3BB7" w:rsidRPr="00866CCE">
        <w:rPr>
          <w:rFonts w:ascii="Times New Roman" w:hAnsi="Times New Roman" w:cs="Times New Roman"/>
          <w:sz w:val="24"/>
          <w:szCs w:val="24"/>
        </w:rPr>
        <w:t>and</w:t>
      </w:r>
      <w:r w:rsidRPr="00866CCE">
        <w:rPr>
          <w:rFonts w:ascii="Times New Roman" w:hAnsi="Times New Roman" w:cs="Times New Roman"/>
          <w:sz w:val="24"/>
          <w:szCs w:val="24"/>
        </w:rPr>
        <w:t xml:space="preserve"> approved by OHIC</w:t>
      </w:r>
      <w:r w:rsidR="001F3BB7">
        <w:rPr>
          <w:rFonts w:ascii="Times New Roman" w:hAnsi="Times New Roman" w:cs="Times New Roman"/>
          <w:sz w:val="24"/>
          <w:szCs w:val="24"/>
        </w:rPr>
        <w:t xml:space="preserve">. OHIC </w:t>
      </w:r>
      <w:r w:rsidR="00BC2908">
        <w:rPr>
          <w:rFonts w:ascii="Times New Roman" w:hAnsi="Times New Roman" w:cs="Times New Roman"/>
          <w:sz w:val="24"/>
          <w:szCs w:val="24"/>
        </w:rPr>
        <w:t xml:space="preserve">solicits 3 </w:t>
      </w:r>
      <w:r w:rsidRPr="00866CCE">
        <w:rPr>
          <w:rFonts w:ascii="Times New Roman" w:hAnsi="Times New Roman" w:cs="Times New Roman"/>
          <w:sz w:val="24"/>
          <w:szCs w:val="24"/>
        </w:rPr>
        <w:t xml:space="preserve">practices for trial use of audit tool </w:t>
      </w:r>
    </w:p>
    <w:p w:rsidR="00BC2908" w:rsidRPr="00866CCE" w:rsidRDefault="00BC2908" w:rsidP="00887740">
      <w:pPr>
        <w:spacing w:after="0" w:line="240" w:lineRule="auto"/>
        <w:rPr>
          <w:rFonts w:ascii="Times New Roman" w:hAnsi="Times New Roman" w:cs="Times New Roman"/>
          <w:sz w:val="24"/>
          <w:szCs w:val="24"/>
        </w:rPr>
      </w:pPr>
    </w:p>
    <w:p w:rsidR="00887740" w:rsidRPr="00866CCE" w:rsidRDefault="00887740" w:rsidP="00887740">
      <w:pPr>
        <w:spacing w:after="0" w:line="240" w:lineRule="auto"/>
        <w:rPr>
          <w:rFonts w:ascii="Times New Roman" w:hAnsi="Times New Roman" w:cs="Times New Roman"/>
          <w:sz w:val="24"/>
          <w:szCs w:val="24"/>
        </w:rPr>
      </w:pPr>
      <w:r w:rsidRPr="00866CCE">
        <w:rPr>
          <w:rFonts w:ascii="Times New Roman" w:hAnsi="Times New Roman" w:cs="Times New Roman"/>
          <w:sz w:val="24"/>
          <w:szCs w:val="24"/>
        </w:rPr>
        <w:t xml:space="preserve">2/20/17 to 3/7/17: CTC conducts trial use of audit tool and reports back to OHIC any recommended changes for tool and/or obtains clarification </w:t>
      </w:r>
    </w:p>
    <w:p w:rsidR="00BC2908" w:rsidRPr="00866CCE" w:rsidRDefault="00BC2908" w:rsidP="00887740">
      <w:pPr>
        <w:spacing w:after="0" w:line="240" w:lineRule="auto"/>
        <w:rPr>
          <w:rFonts w:ascii="Times New Roman" w:hAnsi="Times New Roman" w:cs="Times New Roman"/>
          <w:sz w:val="24"/>
          <w:szCs w:val="24"/>
        </w:rPr>
      </w:pPr>
    </w:p>
    <w:p w:rsidR="00E82EDB" w:rsidRDefault="00BC2908" w:rsidP="00887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 </w:t>
      </w:r>
      <w:r w:rsidR="00E82EDB">
        <w:rPr>
          <w:rFonts w:ascii="Times New Roman" w:hAnsi="Times New Roman" w:cs="Times New Roman"/>
          <w:sz w:val="24"/>
          <w:szCs w:val="24"/>
        </w:rPr>
        <w:t>5</w:t>
      </w:r>
      <w:r>
        <w:rPr>
          <w:rFonts w:ascii="Times New Roman" w:hAnsi="Times New Roman" w:cs="Times New Roman"/>
          <w:sz w:val="24"/>
          <w:szCs w:val="24"/>
        </w:rPr>
        <w:t>/15/17</w:t>
      </w:r>
      <w:r w:rsidR="00887740" w:rsidRPr="00866CCE">
        <w:rPr>
          <w:rFonts w:ascii="Times New Roman" w:hAnsi="Times New Roman" w:cs="Times New Roman"/>
          <w:sz w:val="24"/>
          <w:szCs w:val="24"/>
        </w:rPr>
        <w:t>: CTC-RI conducts audits</w:t>
      </w:r>
      <w:r w:rsidR="00E82EDB">
        <w:rPr>
          <w:rFonts w:ascii="Times New Roman" w:hAnsi="Times New Roman" w:cs="Times New Roman"/>
          <w:sz w:val="24"/>
          <w:szCs w:val="24"/>
        </w:rPr>
        <w:t xml:space="preserve"> (10%)</w:t>
      </w:r>
    </w:p>
    <w:p w:rsidR="00E82EDB" w:rsidRDefault="00E82EDB" w:rsidP="00887740">
      <w:pPr>
        <w:spacing w:after="0" w:line="240" w:lineRule="auto"/>
        <w:rPr>
          <w:rFonts w:ascii="Times New Roman" w:hAnsi="Times New Roman" w:cs="Times New Roman"/>
          <w:sz w:val="24"/>
          <w:szCs w:val="24"/>
        </w:rPr>
      </w:pPr>
    </w:p>
    <w:p w:rsidR="00E82EDB" w:rsidRDefault="00E82EDB" w:rsidP="00887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5/30/17: CTC-RI provides report on initial audit findings to OHIC sub-committee and decision is made if additionally auditing is recommended; </w:t>
      </w:r>
    </w:p>
    <w:p w:rsidR="00E82EDB" w:rsidRDefault="00E82EDB" w:rsidP="00887740">
      <w:pPr>
        <w:spacing w:after="0" w:line="240" w:lineRule="auto"/>
        <w:rPr>
          <w:rFonts w:ascii="Times New Roman" w:hAnsi="Times New Roman" w:cs="Times New Roman"/>
          <w:sz w:val="24"/>
          <w:szCs w:val="24"/>
        </w:rPr>
      </w:pPr>
    </w:p>
    <w:p w:rsidR="00887740" w:rsidRDefault="00E82EDB" w:rsidP="00887740">
      <w:pPr>
        <w:spacing w:after="0" w:line="240" w:lineRule="auto"/>
        <w:rPr>
          <w:rFonts w:ascii="Times New Roman" w:hAnsi="Times New Roman" w:cs="Times New Roman"/>
          <w:sz w:val="24"/>
          <w:szCs w:val="24"/>
        </w:rPr>
      </w:pPr>
      <w:r>
        <w:rPr>
          <w:rFonts w:ascii="Times New Roman" w:hAnsi="Times New Roman" w:cs="Times New Roman"/>
          <w:sz w:val="24"/>
          <w:szCs w:val="24"/>
        </w:rPr>
        <w:t>6/1/17-8/31/17: CTC-RI conducts additional audits based on OHIC su</w:t>
      </w:r>
      <w:r w:rsidR="000F7422">
        <w:rPr>
          <w:rFonts w:ascii="Times New Roman" w:hAnsi="Times New Roman" w:cs="Times New Roman"/>
          <w:sz w:val="24"/>
          <w:szCs w:val="24"/>
        </w:rPr>
        <w:t>b</w:t>
      </w:r>
      <w:r>
        <w:rPr>
          <w:rFonts w:ascii="Times New Roman" w:hAnsi="Times New Roman" w:cs="Times New Roman"/>
          <w:sz w:val="24"/>
          <w:szCs w:val="24"/>
        </w:rPr>
        <w:t xml:space="preserve">-committee recommendations </w:t>
      </w:r>
    </w:p>
    <w:p w:rsidR="00887740" w:rsidRDefault="00887740" w:rsidP="00887740">
      <w:pPr>
        <w:spacing w:after="0" w:line="240" w:lineRule="auto"/>
        <w:rPr>
          <w:rFonts w:ascii="Times New Roman" w:hAnsi="Times New Roman" w:cs="Times New Roman"/>
          <w:sz w:val="24"/>
          <w:szCs w:val="24"/>
        </w:rPr>
      </w:pPr>
    </w:p>
    <w:p w:rsidR="00BC2908" w:rsidRPr="00866CCE" w:rsidRDefault="00BC2908" w:rsidP="00887740">
      <w:pPr>
        <w:spacing w:after="0" w:line="240" w:lineRule="auto"/>
        <w:rPr>
          <w:rFonts w:ascii="Times New Roman" w:hAnsi="Times New Roman" w:cs="Times New Roman"/>
          <w:sz w:val="24"/>
          <w:szCs w:val="24"/>
        </w:rPr>
      </w:pPr>
    </w:p>
    <w:p w:rsidR="00887740" w:rsidRDefault="00887740" w:rsidP="00887740">
      <w:pPr>
        <w:spacing w:after="0" w:line="240" w:lineRule="auto"/>
        <w:rPr>
          <w:rFonts w:ascii="Times New Roman" w:hAnsi="Times New Roman" w:cs="Times New Roman"/>
          <w:sz w:val="24"/>
          <w:szCs w:val="24"/>
        </w:rPr>
      </w:pPr>
      <w:r w:rsidRPr="00866CCE">
        <w:rPr>
          <w:rFonts w:ascii="Times New Roman" w:hAnsi="Times New Roman" w:cs="Times New Roman"/>
          <w:sz w:val="24"/>
          <w:szCs w:val="24"/>
        </w:rPr>
        <w:t>9/15: CTC-RI disseminates report to CT Advisory Committee</w:t>
      </w:r>
      <w:r w:rsidR="00BC2908" w:rsidRPr="00866CCE">
        <w:rPr>
          <w:rFonts w:ascii="Times New Roman" w:hAnsi="Times New Roman" w:cs="Times New Roman"/>
          <w:sz w:val="24"/>
          <w:szCs w:val="24"/>
        </w:rPr>
        <w:t>.</w:t>
      </w:r>
    </w:p>
    <w:p w:rsidR="00BD5E4C" w:rsidRDefault="00BD5E4C" w:rsidP="00887740">
      <w:pPr>
        <w:spacing w:after="0" w:line="240" w:lineRule="auto"/>
        <w:rPr>
          <w:rFonts w:ascii="Times New Roman" w:hAnsi="Times New Roman" w:cs="Times New Roman"/>
          <w:sz w:val="24"/>
          <w:szCs w:val="24"/>
        </w:rPr>
      </w:pPr>
    </w:p>
    <w:p w:rsidR="00BD5E4C" w:rsidRDefault="00BD5E4C" w:rsidP="00887740">
      <w:p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 xml:space="preserve">*For </w:t>
      </w:r>
      <w:r>
        <w:rPr>
          <w:rFonts w:ascii="Times New Roman" w:hAnsi="Times New Roman" w:cs="Times New Roman"/>
          <w:b/>
          <w:sz w:val="24"/>
          <w:szCs w:val="24"/>
          <w:u w:val="single"/>
        </w:rPr>
        <w:t xml:space="preserve">Discussion </w:t>
      </w:r>
    </w:p>
    <w:p w:rsidR="00BD5E4C" w:rsidRDefault="00BD5E4C" w:rsidP="00BD5E4C">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u w:val="single"/>
        </w:rPr>
        <w:t>Recommended  Audit Implications for 2018</w:t>
      </w:r>
    </w:p>
    <w:p w:rsidR="00BD5E4C" w:rsidRDefault="00BD5E4C" w:rsidP="00BD5E4C">
      <w:pPr>
        <w:pStyle w:val="ListParagraph"/>
        <w:rPr>
          <w:rFonts w:ascii="Times New Roman" w:hAnsi="Times New Roman" w:cs="Times New Roman"/>
          <w:sz w:val="24"/>
          <w:szCs w:val="24"/>
        </w:rPr>
      </w:pPr>
      <w:r>
        <w:rPr>
          <w:rFonts w:ascii="Times New Roman" w:hAnsi="Times New Roman" w:cs="Times New Roman"/>
          <w:sz w:val="24"/>
          <w:szCs w:val="24"/>
        </w:rPr>
        <w:t xml:space="preserve">If the practice continues to achieve a score of less than 80%, practice will be expected to submit a plan of corrective action to OHIC with expectation that practice successfully implement plan of correction within a 3 month time frame. </w:t>
      </w:r>
    </w:p>
    <w:p w:rsidR="00BD5E4C" w:rsidRDefault="00BD5E4C" w:rsidP="00BD5E4C">
      <w:pPr>
        <w:pStyle w:val="ListParagraph"/>
        <w:rPr>
          <w:rFonts w:ascii="Times New Roman" w:hAnsi="Times New Roman" w:cs="Times New Roman"/>
          <w:sz w:val="24"/>
          <w:szCs w:val="24"/>
        </w:rPr>
      </w:pPr>
    </w:p>
    <w:p w:rsidR="00BD5E4C" w:rsidRDefault="00BD5E4C" w:rsidP="00BD5E4C">
      <w:pPr>
        <w:pStyle w:val="ListParagraph"/>
        <w:rPr>
          <w:rFonts w:ascii="Times New Roman" w:hAnsi="Times New Roman" w:cs="Times New Roman"/>
          <w:sz w:val="24"/>
          <w:szCs w:val="24"/>
        </w:rPr>
      </w:pPr>
      <w:r>
        <w:rPr>
          <w:rFonts w:ascii="Times New Roman" w:hAnsi="Times New Roman" w:cs="Times New Roman"/>
          <w:sz w:val="24"/>
          <w:szCs w:val="24"/>
        </w:rPr>
        <w:t xml:space="preserve">Health plans reserve the right to withhold sustainability infrastructure payment in the event that a practice does not successfully complete plan of correction. </w:t>
      </w:r>
    </w:p>
    <w:p w:rsidR="00BD5E4C" w:rsidRDefault="00BD5E4C" w:rsidP="00BD5E4C">
      <w:pPr>
        <w:pStyle w:val="ListParagraph"/>
        <w:rPr>
          <w:rFonts w:ascii="Times New Roman" w:hAnsi="Times New Roman" w:cs="Times New Roman"/>
          <w:sz w:val="24"/>
          <w:szCs w:val="24"/>
        </w:rPr>
      </w:pPr>
    </w:p>
    <w:p w:rsidR="00BD5E4C" w:rsidRDefault="00BD5E4C" w:rsidP="00BD5E4C">
      <w:pPr>
        <w:pStyle w:val="ListParagraph"/>
        <w:rPr>
          <w:rFonts w:ascii="Times New Roman" w:hAnsi="Times New Roman" w:cs="Times New Roman"/>
          <w:sz w:val="24"/>
          <w:szCs w:val="24"/>
        </w:rPr>
      </w:pPr>
      <w:r>
        <w:rPr>
          <w:rFonts w:ascii="Times New Roman" w:hAnsi="Times New Roman" w:cs="Times New Roman"/>
          <w:sz w:val="24"/>
          <w:szCs w:val="24"/>
        </w:rPr>
        <w:t xml:space="preserve">Practices that are in a Care Transformation Collaborative (CTC-RI) contract that provides infrastructure payment for transformation will continue to receive payment unless the practice is not meeting the terms of the contract. </w:t>
      </w:r>
    </w:p>
    <w:p w:rsidR="00BD5E4C" w:rsidRPr="00BD5E4C" w:rsidRDefault="00BD5E4C" w:rsidP="00887740">
      <w:pPr>
        <w:spacing w:after="0" w:line="240" w:lineRule="auto"/>
        <w:rPr>
          <w:rFonts w:ascii="Times New Roman" w:hAnsi="Times New Roman" w:cs="Times New Roman"/>
          <w:b/>
          <w:sz w:val="24"/>
          <w:szCs w:val="24"/>
          <w:u w:val="single"/>
        </w:rPr>
      </w:pPr>
    </w:p>
    <w:p w:rsidR="00887740" w:rsidRDefault="00887740" w:rsidP="000572BD">
      <w:pPr>
        <w:rPr>
          <w:b/>
          <w:u w:val="single"/>
        </w:rPr>
      </w:pPr>
    </w:p>
    <w:p w:rsidR="000572BD" w:rsidRPr="000572BD" w:rsidRDefault="000572BD" w:rsidP="000572BD">
      <w:pPr>
        <w:rPr>
          <w:b/>
          <w:u w:val="single"/>
        </w:rPr>
      </w:pPr>
    </w:p>
    <w:sectPr w:rsidR="000572BD" w:rsidRPr="000572BD">
      <w:headerReference w:type="default" r:id="rId9"/>
      <w:footerReference w:type="default" r:id="rId10"/>
      <w:pgSz w:w="16983" w:h="15840"/>
      <w:pgMar w:top="1440" w:right="6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68" w:rsidRDefault="00946768" w:rsidP="00C522F6">
      <w:pPr>
        <w:spacing w:after="0" w:line="240" w:lineRule="auto"/>
      </w:pPr>
      <w:r>
        <w:separator/>
      </w:r>
    </w:p>
  </w:endnote>
  <w:endnote w:type="continuationSeparator" w:id="0">
    <w:p w:rsidR="00946768" w:rsidRDefault="00946768" w:rsidP="00C5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7F" w:rsidRDefault="000E607F">
    <w:pPr>
      <w:pStyle w:val="Footer"/>
    </w:pPr>
    <w:r>
      <w:t>3 30 17</w:t>
    </w:r>
  </w:p>
  <w:p w:rsidR="00C522F6" w:rsidRDefault="00C52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68" w:rsidRDefault="00946768" w:rsidP="00C522F6">
      <w:pPr>
        <w:spacing w:after="0" w:line="240" w:lineRule="auto"/>
      </w:pPr>
      <w:r>
        <w:separator/>
      </w:r>
    </w:p>
  </w:footnote>
  <w:footnote w:type="continuationSeparator" w:id="0">
    <w:p w:rsidR="00946768" w:rsidRDefault="00946768" w:rsidP="00C5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73540"/>
      <w:docPartObj>
        <w:docPartGallery w:val="Page Numbers (Top of Page)"/>
        <w:docPartUnique/>
      </w:docPartObj>
    </w:sdtPr>
    <w:sdtEndPr>
      <w:rPr>
        <w:noProof/>
      </w:rPr>
    </w:sdtEndPr>
    <w:sdtContent>
      <w:p w:rsidR="00BC2908" w:rsidRDefault="00BC2908">
        <w:pPr>
          <w:pStyle w:val="Header"/>
        </w:pPr>
        <w:r>
          <w:fldChar w:fldCharType="begin"/>
        </w:r>
        <w:r>
          <w:instrText xml:space="preserve"> PAGE   \* MERGEFORMAT </w:instrText>
        </w:r>
        <w:r>
          <w:fldChar w:fldCharType="separate"/>
        </w:r>
        <w:r w:rsidR="000E607F">
          <w:rPr>
            <w:noProof/>
          </w:rPr>
          <w:t>2</w:t>
        </w:r>
        <w:r>
          <w:rPr>
            <w:noProof/>
          </w:rPr>
          <w:fldChar w:fldCharType="end"/>
        </w:r>
      </w:p>
    </w:sdtContent>
  </w:sdt>
  <w:p w:rsidR="00BC2908" w:rsidRDefault="00BC2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60208"/>
    <w:multiLevelType w:val="hybridMultilevel"/>
    <w:tmpl w:val="6784C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A26DD"/>
    <w:multiLevelType w:val="hybridMultilevel"/>
    <w:tmpl w:val="8E3CFA70"/>
    <w:lvl w:ilvl="0" w:tplc="7FB6CE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964174"/>
    <w:multiLevelType w:val="hybridMultilevel"/>
    <w:tmpl w:val="8E527430"/>
    <w:lvl w:ilvl="0" w:tplc="50A06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B247F9"/>
    <w:multiLevelType w:val="hybridMultilevel"/>
    <w:tmpl w:val="8F0C3B0E"/>
    <w:lvl w:ilvl="0" w:tplc="9BCA0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nzli, Libby (OHIC)">
    <w15:presenceInfo w15:providerId="AD" w15:userId="S-1-5-21-759846103-4275010335-497404063-36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F6"/>
    <w:rsid w:val="00031026"/>
    <w:rsid w:val="000572BD"/>
    <w:rsid w:val="000D662D"/>
    <w:rsid w:val="000E58F8"/>
    <w:rsid w:val="000E607F"/>
    <w:rsid w:val="000F33E9"/>
    <w:rsid w:val="000F7422"/>
    <w:rsid w:val="00177CE1"/>
    <w:rsid w:val="001D5719"/>
    <w:rsid w:val="001D7C1A"/>
    <w:rsid w:val="001E18B7"/>
    <w:rsid w:val="001F3BB7"/>
    <w:rsid w:val="00216612"/>
    <w:rsid w:val="002403B5"/>
    <w:rsid w:val="00280616"/>
    <w:rsid w:val="002B3EFB"/>
    <w:rsid w:val="00310FAB"/>
    <w:rsid w:val="00324D58"/>
    <w:rsid w:val="003430B1"/>
    <w:rsid w:val="00344ADA"/>
    <w:rsid w:val="00375F22"/>
    <w:rsid w:val="003A5FAF"/>
    <w:rsid w:val="003C5CCF"/>
    <w:rsid w:val="003D3EF2"/>
    <w:rsid w:val="004C7121"/>
    <w:rsid w:val="004D68AB"/>
    <w:rsid w:val="004F71BE"/>
    <w:rsid w:val="00504F15"/>
    <w:rsid w:val="0050530E"/>
    <w:rsid w:val="00526F14"/>
    <w:rsid w:val="00537A6F"/>
    <w:rsid w:val="00543741"/>
    <w:rsid w:val="00554C88"/>
    <w:rsid w:val="00660F2C"/>
    <w:rsid w:val="00695089"/>
    <w:rsid w:val="006B26BC"/>
    <w:rsid w:val="007536FE"/>
    <w:rsid w:val="00776649"/>
    <w:rsid w:val="00792262"/>
    <w:rsid w:val="007A5788"/>
    <w:rsid w:val="007B21DF"/>
    <w:rsid w:val="007E06A1"/>
    <w:rsid w:val="007F675E"/>
    <w:rsid w:val="00842D71"/>
    <w:rsid w:val="00862989"/>
    <w:rsid w:val="00866CCE"/>
    <w:rsid w:val="00887740"/>
    <w:rsid w:val="008E6188"/>
    <w:rsid w:val="00902970"/>
    <w:rsid w:val="0092111C"/>
    <w:rsid w:val="00935195"/>
    <w:rsid w:val="00946768"/>
    <w:rsid w:val="009B31E7"/>
    <w:rsid w:val="00A33692"/>
    <w:rsid w:val="00AB4CC0"/>
    <w:rsid w:val="00B741C0"/>
    <w:rsid w:val="00BC2908"/>
    <w:rsid w:val="00BD5E4C"/>
    <w:rsid w:val="00C01686"/>
    <w:rsid w:val="00C42C38"/>
    <w:rsid w:val="00C522F6"/>
    <w:rsid w:val="00CA7BD2"/>
    <w:rsid w:val="00CE1527"/>
    <w:rsid w:val="00D1672D"/>
    <w:rsid w:val="00D638BA"/>
    <w:rsid w:val="00D9286B"/>
    <w:rsid w:val="00DA6C88"/>
    <w:rsid w:val="00E010B7"/>
    <w:rsid w:val="00E506A7"/>
    <w:rsid w:val="00E65A80"/>
    <w:rsid w:val="00E82EDB"/>
    <w:rsid w:val="00EA0786"/>
    <w:rsid w:val="00EC15A5"/>
    <w:rsid w:val="00F56D07"/>
    <w:rsid w:val="00F912D6"/>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F6"/>
  </w:style>
  <w:style w:type="paragraph" w:styleId="Footer">
    <w:name w:val="footer"/>
    <w:basedOn w:val="Normal"/>
    <w:link w:val="FooterChar"/>
    <w:uiPriority w:val="99"/>
    <w:unhideWhenUsed/>
    <w:rsid w:val="00C5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F6"/>
  </w:style>
  <w:style w:type="paragraph" w:styleId="BalloonText">
    <w:name w:val="Balloon Text"/>
    <w:basedOn w:val="Normal"/>
    <w:link w:val="BalloonTextChar"/>
    <w:uiPriority w:val="99"/>
    <w:semiHidden/>
    <w:unhideWhenUsed/>
    <w:rsid w:val="00C5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F6"/>
    <w:rPr>
      <w:rFonts w:ascii="Tahoma" w:hAnsi="Tahoma" w:cs="Tahoma"/>
      <w:sz w:val="16"/>
      <w:szCs w:val="16"/>
    </w:rPr>
  </w:style>
  <w:style w:type="table" w:styleId="TableGrid">
    <w:name w:val="Table Grid"/>
    <w:basedOn w:val="TableNormal"/>
    <w:uiPriority w:val="59"/>
    <w:rsid w:val="0032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D58"/>
    <w:pPr>
      <w:ind w:left="720"/>
      <w:contextualSpacing/>
    </w:pPr>
  </w:style>
  <w:style w:type="character" w:styleId="CommentReference">
    <w:name w:val="annotation reference"/>
    <w:basedOn w:val="DefaultParagraphFont"/>
    <w:uiPriority w:val="99"/>
    <w:semiHidden/>
    <w:unhideWhenUsed/>
    <w:rsid w:val="001E18B7"/>
    <w:rPr>
      <w:sz w:val="16"/>
      <w:szCs w:val="16"/>
    </w:rPr>
  </w:style>
  <w:style w:type="paragraph" w:styleId="CommentText">
    <w:name w:val="annotation text"/>
    <w:basedOn w:val="Normal"/>
    <w:link w:val="CommentTextChar"/>
    <w:uiPriority w:val="99"/>
    <w:semiHidden/>
    <w:unhideWhenUsed/>
    <w:rsid w:val="001E18B7"/>
    <w:pPr>
      <w:spacing w:line="240" w:lineRule="auto"/>
    </w:pPr>
    <w:rPr>
      <w:sz w:val="20"/>
      <w:szCs w:val="20"/>
    </w:rPr>
  </w:style>
  <w:style w:type="character" w:customStyle="1" w:styleId="CommentTextChar">
    <w:name w:val="Comment Text Char"/>
    <w:basedOn w:val="DefaultParagraphFont"/>
    <w:link w:val="CommentText"/>
    <w:uiPriority w:val="99"/>
    <w:semiHidden/>
    <w:rsid w:val="001E18B7"/>
    <w:rPr>
      <w:sz w:val="20"/>
      <w:szCs w:val="20"/>
    </w:rPr>
  </w:style>
  <w:style w:type="paragraph" w:styleId="CommentSubject">
    <w:name w:val="annotation subject"/>
    <w:basedOn w:val="CommentText"/>
    <w:next w:val="CommentText"/>
    <w:link w:val="CommentSubjectChar"/>
    <w:uiPriority w:val="99"/>
    <w:semiHidden/>
    <w:unhideWhenUsed/>
    <w:rsid w:val="001E18B7"/>
    <w:rPr>
      <w:b/>
      <w:bCs/>
    </w:rPr>
  </w:style>
  <w:style w:type="character" w:customStyle="1" w:styleId="CommentSubjectChar">
    <w:name w:val="Comment Subject Char"/>
    <w:basedOn w:val="CommentTextChar"/>
    <w:link w:val="CommentSubject"/>
    <w:uiPriority w:val="99"/>
    <w:semiHidden/>
    <w:rsid w:val="001E18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F6"/>
  </w:style>
  <w:style w:type="paragraph" w:styleId="Footer">
    <w:name w:val="footer"/>
    <w:basedOn w:val="Normal"/>
    <w:link w:val="FooterChar"/>
    <w:uiPriority w:val="99"/>
    <w:unhideWhenUsed/>
    <w:rsid w:val="00C5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F6"/>
  </w:style>
  <w:style w:type="paragraph" w:styleId="BalloonText">
    <w:name w:val="Balloon Text"/>
    <w:basedOn w:val="Normal"/>
    <w:link w:val="BalloonTextChar"/>
    <w:uiPriority w:val="99"/>
    <w:semiHidden/>
    <w:unhideWhenUsed/>
    <w:rsid w:val="00C5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F6"/>
    <w:rPr>
      <w:rFonts w:ascii="Tahoma" w:hAnsi="Tahoma" w:cs="Tahoma"/>
      <w:sz w:val="16"/>
      <w:szCs w:val="16"/>
    </w:rPr>
  </w:style>
  <w:style w:type="table" w:styleId="TableGrid">
    <w:name w:val="Table Grid"/>
    <w:basedOn w:val="TableNormal"/>
    <w:uiPriority w:val="59"/>
    <w:rsid w:val="0032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D58"/>
    <w:pPr>
      <w:ind w:left="720"/>
      <w:contextualSpacing/>
    </w:pPr>
  </w:style>
  <w:style w:type="character" w:styleId="CommentReference">
    <w:name w:val="annotation reference"/>
    <w:basedOn w:val="DefaultParagraphFont"/>
    <w:uiPriority w:val="99"/>
    <w:semiHidden/>
    <w:unhideWhenUsed/>
    <w:rsid w:val="001E18B7"/>
    <w:rPr>
      <w:sz w:val="16"/>
      <w:szCs w:val="16"/>
    </w:rPr>
  </w:style>
  <w:style w:type="paragraph" w:styleId="CommentText">
    <w:name w:val="annotation text"/>
    <w:basedOn w:val="Normal"/>
    <w:link w:val="CommentTextChar"/>
    <w:uiPriority w:val="99"/>
    <w:semiHidden/>
    <w:unhideWhenUsed/>
    <w:rsid w:val="001E18B7"/>
    <w:pPr>
      <w:spacing w:line="240" w:lineRule="auto"/>
    </w:pPr>
    <w:rPr>
      <w:sz w:val="20"/>
      <w:szCs w:val="20"/>
    </w:rPr>
  </w:style>
  <w:style w:type="character" w:customStyle="1" w:styleId="CommentTextChar">
    <w:name w:val="Comment Text Char"/>
    <w:basedOn w:val="DefaultParagraphFont"/>
    <w:link w:val="CommentText"/>
    <w:uiPriority w:val="99"/>
    <w:semiHidden/>
    <w:rsid w:val="001E18B7"/>
    <w:rPr>
      <w:sz w:val="20"/>
      <w:szCs w:val="20"/>
    </w:rPr>
  </w:style>
  <w:style w:type="paragraph" w:styleId="CommentSubject">
    <w:name w:val="annotation subject"/>
    <w:basedOn w:val="CommentText"/>
    <w:next w:val="CommentText"/>
    <w:link w:val="CommentSubjectChar"/>
    <w:uiPriority w:val="99"/>
    <w:semiHidden/>
    <w:unhideWhenUsed/>
    <w:rsid w:val="001E18B7"/>
    <w:rPr>
      <w:b/>
      <w:bCs/>
    </w:rPr>
  </w:style>
  <w:style w:type="character" w:customStyle="1" w:styleId="CommentSubjectChar">
    <w:name w:val="Comment Subject Char"/>
    <w:basedOn w:val="CommentTextChar"/>
    <w:link w:val="CommentSubject"/>
    <w:uiPriority w:val="99"/>
    <w:semiHidden/>
    <w:rsid w:val="001E1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BD"/>
    <w:rsid w:val="00D7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54CF469F949B484A7A4A9E2BBB86C">
    <w:name w:val="47854CF469F949B484A7A4A9E2BBB86C"/>
    <w:rsid w:val="00D766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54CF469F949B484A7A4A9E2BBB86C">
    <w:name w:val="47854CF469F949B484A7A4A9E2BBB86C"/>
    <w:rsid w:val="00D76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FC4E-D0C5-495E-BF3A-9974B458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2</cp:revision>
  <dcterms:created xsi:type="dcterms:W3CDTF">2017-03-30T21:28:00Z</dcterms:created>
  <dcterms:modified xsi:type="dcterms:W3CDTF">2017-03-30T21:28:00Z</dcterms:modified>
</cp:coreProperties>
</file>