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98284D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98284D">
              <w:rPr>
                <w:color w:val="000080"/>
                <w:szCs w:val="18"/>
              </w:rPr>
              <w:t>April 15</w:t>
            </w:r>
            <w:r w:rsidR="00EC1DDB">
              <w:rPr>
                <w:color w:val="000080"/>
                <w:szCs w:val="18"/>
              </w:rPr>
              <w:t>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C135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proofErr w:type="spellStart"/>
            <w:r w:rsidR="00C13567">
              <w:rPr>
                <w:rFonts w:ascii="Arial" w:hAnsi="Arial" w:cs="Arial"/>
                <w:b/>
                <w:color w:val="000080"/>
                <w:szCs w:val="18"/>
              </w:rPr>
              <w:t>Thundermist</w:t>
            </w:r>
            <w:proofErr w:type="spellEnd"/>
            <w:r w:rsidR="00C13567">
              <w:rPr>
                <w:rFonts w:ascii="Arial" w:hAnsi="Arial" w:cs="Arial"/>
                <w:b/>
                <w:color w:val="000080"/>
                <w:szCs w:val="18"/>
              </w:rPr>
              <w:t xml:space="preserve"> – Warwick Offices (171 Service Ave, Building 2; Warwick)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73760A" w:rsidRDefault="0098284D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0B3A26" w:rsidRDefault="0098284D" w:rsidP="003F1DC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(25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EC1DDB" w:rsidRDefault="0098284D" w:rsidP="0073760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Measuring and Improving Access</w:t>
            </w:r>
          </w:p>
          <w:p w:rsidR="008F2A37" w:rsidRPr="008F2A37" w:rsidRDefault="0098284D" w:rsidP="008F2A37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Care Access Measurement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FF6787" w:rsidRDefault="0098284D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98284D">
              <w:rPr>
                <w:rFonts w:ascii="Arial" w:hAnsi="Arial" w:cs="Arial"/>
                <w:b/>
                <w:color w:val="000080"/>
                <w:sz w:val="20"/>
              </w:rPr>
              <w:t>10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73760A" w:rsidRPr="008F2A37" w:rsidRDefault="00871ABA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 Containment Projects</w:t>
            </w:r>
          </w:p>
          <w:p w:rsidR="008F2A37" w:rsidRDefault="0098284D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17</w:t>
            </w:r>
            <w:r w:rsidRPr="0098284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progress updates</w:t>
            </w:r>
          </w:p>
          <w:p w:rsidR="0021025D" w:rsidRPr="00871ABA" w:rsidRDefault="0021025D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Spotlight for Annual Report – S. Campbell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8F2A37" w:rsidRDefault="0098284D" w:rsidP="008F2A3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8F2A37" w:rsidRDefault="00FE6001" w:rsidP="0098284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2F286A">
              <w:rPr>
                <w:rFonts w:ascii="Arial" w:hAnsi="Arial" w:cs="Arial"/>
                <w:b/>
                <w:color w:val="000080"/>
                <w:sz w:val="20"/>
              </w:rPr>
              <w:t>20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8F2A37" w:rsidRDefault="0098284D" w:rsidP="0098284D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Implementing Choosing Wisely in Practices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E6001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E6001" w:rsidRDefault="00702FF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FE6001" w:rsidRDefault="00FE6001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FE6001" w:rsidRDefault="00FE6001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S. Campbell</w:t>
            </w:r>
          </w:p>
          <w:p w:rsidR="00FE6001" w:rsidRDefault="00FE6001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(15 minutes)</w:t>
            </w:r>
          </w:p>
        </w:tc>
        <w:tc>
          <w:tcPr>
            <w:tcW w:w="11428" w:type="dxa"/>
            <w:gridSpan w:val="5"/>
          </w:tcPr>
          <w:p w:rsidR="00FE6001" w:rsidRDefault="00FE6001" w:rsidP="00FE6001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Medicare Participation</w:t>
            </w:r>
          </w:p>
          <w:p w:rsidR="00FE6001" w:rsidRDefault="00FE6001" w:rsidP="00FE6001">
            <w:pPr>
              <w:pStyle w:val="ListParagraph"/>
              <w:numPr>
                <w:ilvl w:val="0"/>
                <w:numId w:val="25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Comprehensive Primary Care Plus (CPC+)</w:t>
            </w:r>
          </w:p>
          <w:p w:rsidR="00FE6001" w:rsidRPr="00FE6001" w:rsidRDefault="00FE6001" w:rsidP="00FE6001">
            <w:pPr>
              <w:pStyle w:val="ListParagraph"/>
              <w:numPr>
                <w:ilvl w:val="0"/>
                <w:numId w:val="25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</w:t>
            </w:r>
            <w:r w:rsidR="002F286A">
              <w:rPr>
                <w:rFonts w:ascii="Arial" w:hAnsi="Arial" w:cs="Arial"/>
                <w:sz w:val="20"/>
              </w:rPr>
              <w:t>for Rhode Island participation</w:t>
            </w:r>
          </w:p>
        </w:tc>
        <w:tc>
          <w:tcPr>
            <w:tcW w:w="1048" w:type="dxa"/>
          </w:tcPr>
          <w:p w:rsidR="00FE6001" w:rsidRPr="00DD0636" w:rsidRDefault="00FE6001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F6787" w:rsidRDefault="00702FF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1" w:type="dxa"/>
          </w:tcPr>
          <w:p w:rsidR="00EC1DDB" w:rsidRDefault="0098284D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0804A8" w:rsidP="00FE6001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>1</w:t>
            </w:r>
            <w:r w:rsidR="00FE6001">
              <w:rPr>
                <w:rFonts w:ascii="Arial" w:hAnsi="Arial" w:cs="Arial"/>
                <w:b/>
                <w:color w:val="000080"/>
                <w:sz w:val="20"/>
              </w:rPr>
              <w:t>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FF6787" w:rsidRDefault="0098284D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feedback and further planning for June BOC</w:t>
            </w:r>
          </w:p>
          <w:p w:rsidR="00FF6787" w:rsidRPr="0098284D" w:rsidRDefault="00FF6787" w:rsidP="0098284D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702FF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631" w:type="dxa"/>
          </w:tcPr>
          <w:p w:rsidR="000B3A26" w:rsidRDefault="0098284D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FF6787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Follow-up/Next Steps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EC1DDB" w:rsidRPr="00010115" w:rsidTr="002C5835">
        <w:trPr>
          <w:trHeight w:val="463"/>
          <w:tblHeader/>
        </w:trPr>
        <w:tc>
          <w:tcPr>
            <w:tcW w:w="117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01.15.16</w:t>
            </w:r>
          </w:p>
        </w:tc>
        <w:tc>
          <w:tcPr>
            <w:tcW w:w="9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135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Proj</w:t>
            </w:r>
            <w:proofErr w:type="spellEnd"/>
            <w:r>
              <w:rPr>
                <w:color w:val="000080"/>
              </w:rPr>
              <w:t xml:space="preserve">. </w:t>
            </w:r>
            <w:proofErr w:type="spellStart"/>
            <w:r>
              <w:rPr>
                <w:color w:val="000080"/>
              </w:rPr>
              <w:t>Mgmt</w:t>
            </w:r>
            <w:proofErr w:type="spellEnd"/>
          </w:p>
        </w:tc>
        <w:tc>
          <w:tcPr>
            <w:tcW w:w="702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Work on draft white paper/communication to regulators/legislators and provide update at next session</w:t>
            </w:r>
          </w:p>
        </w:tc>
        <w:tc>
          <w:tcPr>
            <w:tcW w:w="18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02/19/16</w:t>
            </w:r>
          </w:p>
        </w:tc>
        <w:tc>
          <w:tcPr>
            <w:tcW w:w="270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702FF0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0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24"/>
  </w:num>
  <w:num w:numId="14">
    <w:abstractNumId w:val="16"/>
  </w:num>
  <w:num w:numId="15">
    <w:abstractNumId w:val="6"/>
  </w:num>
  <w:num w:numId="16">
    <w:abstractNumId w:val="13"/>
  </w:num>
  <w:num w:numId="17">
    <w:abstractNumId w:val="23"/>
  </w:num>
  <w:num w:numId="18">
    <w:abstractNumId w:val="11"/>
  </w:num>
  <w:num w:numId="19">
    <w:abstractNumId w:val="14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3"/>
  </w:num>
  <w:num w:numId="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AA93-B040-4123-A8CF-B5475DBE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6</cp:revision>
  <cp:lastPrinted>2015-01-22T21:34:00Z</cp:lastPrinted>
  <dcterms:created xsi:type="dcterms:W3CDTF">2016-04-13T19:57:00Z</dcterms:created>
  <dcterms:modified xsi:type="dcterms:W3CDTF">2016-04-14T18:12:00Z</dcterms:modified>
</cp:coreProperties>
</file>