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81" w:rsidRPr="00ED349F" w:rsidRDefault="00AD0197" w:rsidP="006A6181">
      <w:pPr>
        <w:pStyle w:val="text20ptBL"/>
        <w:jc w:val="center"/>
        <w:outlineLvl w:val="0"/>
        <w:rPr>
          <w:color w:val="000080"/>
          <w:sz w:val="36"/>
        </w:rPr>
      </w:pPr>
      <w:r>
        <w:rPr>
          <w:color w:val="000080"/>
          <w:sz w:val="36"/>
        </w:rPr>
        <w:t>CTC</w:t>
      </w:r>
      <w:r w:rsidR="00FE043B" w:rsidRPr="00ED349F">
        <w:rPr>
          <w:color w:val="000080"/>
          <w:sz w:val="36"/>
        </w:rPr>
        <w:t>-RI – Data and Evaluation Committee</w:t>
      </w:r>
    </w:p>
    <w:p w:rsidR="006A6181" w:rsidRPr="00ED349F" w:rsidRDefault="003529A2" w:rsidP="006A6181">
      <w:pPr>
        <w:pStyle w:val="text20ptBL"/>
        <w:jc w:val="center"/>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7"/>
        <w:gridCol w:w="1630"/>
        <w:gridCol w:w="4655"/>
        <w:gridCol w:w="238"/>
        <w:gridCol w:w="5187"/>
        <w:gridCol w:w="1168"/>
        <w:gridCol w:w="1228"/>
      </w:tblGrid>
      <w:tr w:rsidR="006A6181" w:rsidRPr="00010115" w:rsidTr="00EA7938">
        <w:trPr>
          <w:trHeight w:val="335"/>
          <w:jc w:val="center"/>
        </w:trPr>
        <w:tc>
          <w:tcPr>
            <w:tcW w:w="7232" w:type="dxa"/>
            <w:gridSpan w:val="3"/>
          </w:tcPr>
          <w:p w:rsidR="006A6181" w:rsidRPr="00ED349F" w:rsidRDefault="00F92478" w:rsidP="00F90AB3">
            <w:pPr>
              <w:pStyle w:val="tbltxt9ptbL"/>
              <w:tabs>
                <w:tab w:val="left" w:pos="5259"/>
              </w:tabs>
              <w:spacing w:before="0"/>
              <w:ind w:left="144"/>
              <w:rPr>
                <w:color w:val="000080"/>
                <w:sz w:val="16"/>
              </w:rPr>
            </w:pPr>
            <w:r w:rsidRPr="00ED349F">
              <w:rPr>
                <w:color w:val="000080"/>
                <w:sz w:val="16"/>
              </w:rPr>
              <w:t>Date</w:t>
            </w:r>
            <w:r w:rsidR="00FE043B" w:rsidRPr="00ED349F">
              <w:rPr>
                <w:color w:val="000080"/>
                <w:sz w:val="16"/>
              </w:rPr>
              <w:t>:  Tuesday</w:t>
            </w:r>
            <w:r w:rsidR="00710B93" w:rsidRPr="00ED349F">
              <w:rPr>
                <w:color w:val="000080"/>
                <w:sz w:val="16"/>
              </w:rPr>
              <w:t xml:space="preserve">, </w:t>
            </w:r>
            <w:r w:rsidR="00F90AB3">
              <w:rPr>
                <w:color w:val="000080"/>
                <w:sz w:val="16"/>
              </w:rPr>
              <w:t>May 3</w:t>
            </w:r>
            <w:r w:rsidR="00CC57D1">
              <w:rPr>
                <w:color w:val="000080"/>
                <w:sz w:val="16"/>
              </w:rPr>
              <w:t>, 201</w:t>
            </w:r>
            <w:r w:rsidR="00B6335F">
              <w:rPr>
                <w:color w:val="000080"/>
                <w:sz w:val="16"/>
              </w:rPr>
              <w:t>6</w:t>
            </w:r>
          </w:p>
        </w:tc>
        <w:tc>
          <w:tcPr>
            <w:tcW w:w="238" w:type="dxa"/>
          </w:tcPr>
          <w:p w:rsidR="006A6181" w:rsidRPr="00010115" w:rsidRDefault="006A6181" w:rsidP="00837650">
            <w:pPr>
              <w:pStyle w:val="tbltxt9pt"/>
              <w:ind w:left="144"/>
              <w:rPr>
                <w:color w:val="000080"/>
              </w:rPr>
            </w:pPr>
          </w:p>
        </w:tc>
        <w:tc>
          <w:tcPr>
            <w:tcW w:w="5187" w:type="dxa"/>
          </w:tcPr>
          <w:p w:rsidR="006A6181" w:rsidRPr="00C64560" w:rsidRDefault="00F92478" w:rsidP="00837650">
            <w:pPr>
              <w:pStyle w:val="tbltxt9ptbL"/>
              <w:spacing w:before="0"/>
              <w:rPr>
                <w:color w:val="000080"/>
                <w:sz w:val="16"/>
              </w:rPr>
            </w:pPr>
            <w:r w:rsidRPr="00C64560">
              <w:rPr>
                <w:color w:val="000080"/>
                <w:sz w:val="16"/>
              </w:rPr>
              <w:t>Start/</w:t>
            </w:r>
            <w:r w:rsidR="006A6181" w:rsidRPr="00C64560">
              <w:rPr>
                <w:color w:val="000080"/>
                <w:sz w:val="16"/>
              </w:rPr>
              <w:t>End Time:</w:t>
            </w:r>
            <w:r w:rsidR="00262F6C" w:rsidRPr="00C64560">
              <w:rPr>
                <w:color w:val="000080"/>
                <w:sz w:val="16"/>
              </w:rPr>
              <w:t xml:space="preserve"> </w:t>
            </w:r>
            <w:r w:rsidR="00FE043B" w:rsidRPr="00C64560">
              <w:rPr>
                <w:color w:val="000080"/>
                <w:sz w:val="16"/>
              </w:rPr>
              <w:t>7</w:t>
            </w:r>
            <w:r w:rsidR="00CA6877" w:rsidRPr="00C64560">
              <w:rPr>
                <w:color w:val="000080"/>
                <w:sz w:val="16"/>
              </w:rPr>
              <w:t xml:space="preserve">:30 to </w:t>
            </w:r>
            <w:r w:rsidR="00077EBB" w:rsidRPr="00C64560">
              <w:rPr>
                <w:color w:val="000080"/>
                <w:sz w:val="16"/>
              </w:rPr>
              <w:t>9</w:t>
            </w:r>
            <w:r w:rsidR="004201EE" w:rsidRPr="00C64560">
              <w:rPr>
                <w:color w:val="000080"/>
                <w:sz w:val="16"/>
              </w:rPr>
              <w:t>:00</w:t>
            </w:r>
            <w:r w:rsidR="00A8239A" w:rsidRPr="00C64560">
              <w:rPr>
                <w:color w:val="000080"/>
                <w:sz w:val="16"/>
              </w:rPr>
              <w:t xml:space="preserve"> am</w:t>
            </w:r>
          </w:p>
        </w:tc>
        <w:tc>
          <w:tcPr>
            <w:tcW w:w="2396" w:type="dxa"/>
            <w:gridSpan w:val="2"/>
          </w:tcPr>
          <w:p w:rsidR="006A6181" w:rsidRPr="00010115" w:rsidRDefault="006A6181" w:rsidP="00370F8D">
            <w:pPr>
              <w:pStyle w:val="tbltxt9pt"/>
              <w:spacing w:before="120"/>
              <w:ind w:left="144"/>
              <w:rPr>
                <w:color w:val="000080"/>
              </w:rPr>
            </w:pPr>
          </w:p>
        </w:tc>
      </w:tr>
      <w:tr w:rsidR="006A6181" w:rsidRPr="00010115" w:rsidTr="00EA7938">
        <w:trPr>
          <w:trHeight w:val="311"/>
          <w:jc w:val="center"/>
        </w:trPr>
        <w:tc>
          <w:tcPr>
            <w:tcW w:w="7232" w:type="dxa"/>
            <w:gridSpan w:val="3"/>
          </w:tcPr>
          <w:p w:rsidR="00F9017D" w:rsidRPr="00ED349F" w:rsidRDefault="006A6181" w:rsidP="00837650">
            <w:pPr>
              <w:pStyle w:val="tbltxt9pt"/>
              <w:ind w:left="144"/>
              <w:rPr>
                <w:rFonts w:ascii="Arial" w:hAnsi="Arial" w:cs="Arial"/>
                <w:b/>
                <w:color w:val="000080"/>
                <w:sz w:val="16"/>
              </w:rPr>
            </w:pPr>
            <w:r w:rsidRPr="00ED349F">
              <w:rPr>
                <w:rFonts w:ascii="Arial" w:hAnsi="Arial" w:cs="Arial"/>
                <w:b/>
                <w:color w:val="000080"/>
                <w:sz w:val="16"/>
              </w:rPr>
              <w:t>M</w:t>
            </w:r>
            <w:r w:rsidR="00BD7F41" w:rsidRPr="00ED349F">
              <w:rPr>
                <w:rFonts w:ascii="Arial" w:hAnsi="Arial" w:cs="Arial"/>
                <w:b/>
                <w:color w:val="000080"/>
                <w:sz w:val="16"/>
              </w:rPr>
              <w:t>eeting</w:t>
            </w:r>
            <w:r w:rsidRPr="00ED349F">
              <w:rPr>
                <w:rFonts w:ascii="Arial" w:hAnsi="Arial" w:cs="Arial"/>
                <w:b/>
                <w:color w:val="000080"/>
                <w:sz w:val="16"/>
              </w:rPr>
              <w:t xml:space="preserve"> Location</w:t>
            </w:r>
            <w:r w:rsidR="00E627DC" w:rsidRPr="00ED349F">
              <w:rPr>
                <w:rFonts w:ascii="Arial" w:hAnsi="Arial" w:cs="Arial"/>
                <w:b/>
                <w:color w:val="000080"/>
                <w:sz w:val="16"/>
              </w:rPr>
              <w:t xml:space="preserve">:  </w:t>
            </w:r>
            <w:r w:rsidR="00C64560">
              <w:rPr>
                <w:rFonts w:ascii="Arial" w:hAnsi="Arial" w:cs="Arial"/>
                <w:b/>
                <w:color w:val="000080"/>
                <w:sz w:val="16"/>
              </w:rPr>
              <w:t>Memorial Center for Primary Care (</w:t>
            </w:r>
            <w:r w:rsidR="00E627DC" w:rsidRPr="00ED349F">
              <w:rPr>
                <w:rFonts w:ascii="Arial" w:hAnsi="Arial" w:cs="Arial"/>
                <w:b/>
                <w:color w:val="000080"/>
                <w:sz w:val="16"/>
              </w:rPr>
              <w:t>111 Brewster Street, Pawtucket, RI</w:t>
            </w:r>
            <w:r w:rsidR="00C64560">
              <w:rPr>
                <w:rFonts w:ascii="Arial" w:hAnsi="Arial" w:cs="Arial"/>
                <w:b/>
                <w:color w:val="000080"/>
                <w:sz w:val="16"/>
              </w:rPr>
              <w:t>)</w:t>
            </w:r>
          </w:p>
        </w:tc>
        <w:tc>
          <w:tcPr>
            <w:tcW w:w="238" w:type="dxa"/>
          </w:tcPr>
          <w:p w:rsidR="008B5D0E" w:rsidRPr="00010115" w:rsidRDefault="008B5D0E" w:rsidP="00837650">
            <w:pPr>
              <w:pStyle w:val="tbltxt9pt"/>
              <w:rPr>
                <w:rFonts w:ascii="Arial" w:hAnsi="Arial" w:cs="Arial"/>
                <w:color w:val="000080"/>
              </w:rPr>
            </w:pPr>
          </w:p>
        </w:tc>
        <w:tc>
          <w:tcPr>
            <w:tcW w:w="5187" w:type="dxa"/>
            <w:tcBorders>
              <w:bottom w:val="single" w:sz="4" w:space="0" w:color="auto"/>
            </w:tcBorders>
          </w:tcPr>
          <w:p w:rsidR="006A6181" w:rsidRPr="00C64560" w:rsidRDefault="009263A9" w:rsidP="006422BF">
            <w:pPr>
              <w:pStyle w:val="tbltxt9ptbL"/>
              <w:spacing w:before="0"/>
              <w:ind w:right="-461"/>
              <w:rPr>
                <w:rFonts w:cs="Arial"/>
                <w:color w:val="000080"/>
                <w:sz w:val="16"/>
              </w:rPr>
            </w:pPr>
            <w:r w:rsidRPr="00C64560">
              <w:rPr>
                <w:rFonts w:cs="Arial"/>
                <w:color w:val="000080"/>
                <w:sz w:val="16"/>
              </w:rPr>
              <w:t xml:space="preserve">Call in number: </w:t>
            </w:r>
            <w:r w:rsidR="00A8239A" w:rsidRPr="00C64560">
              <w:rPr>
                <w:rFonts w:cs="Arial"/>
                <w:color w:val="000080"/>
                <w:sz w:val="16"/>
              </w:rPr>
              <w:t xml:space="preserve">508-856-8222 </w:t>
            </w:r>
            <w:r w:rsidR="00B430A3" w:rsidRPr="00C64560">
              <w:rPr>
                <w:rFonts w:cs="Arial"/>
                <w:color w:val="000080"/>
                <w:sz w:val="16"/>
              </w:rPr>
              <w:t xml:space="preserve">Code: </w:t>
            </w:r>
            <w:r w:rsidR="006422BF">
              <w:rPr>
                <w:rFonts w:cs="Arial"/>
                <w:color w:val="000080"/>
                <w:sz w:val="16"/>
              </w:rPr>
              <w:t>4574</w:t>
            </w:r>
          </w:p>
        </w:tc>
        <w:tc>
          <w:tcPr>
            <w:tcW w:w="2396" w:type="dxa"/>
            <w:gridSpan w:val="2"/>
            <w:tcBorders>
              <w:bottom w:val="single" w:sz="4" w:space="0" w:color="auto"/>
            </w:tcBorders>
          </w:tcPr>
          <w:p w:rsidR="006A6181" w:rsidRPr="00010115" w:rsidRDefault="006A6181" w:rsidP="00370F8D">
            <w:pPr>
              <w:pStyle w:val="tbltxt9pt"/>
              <w:spacing w:before="120"/>
              <w:ind w:left="144"/>
              <w:rPr>
                <w:rFonts w:ascii="Arial" w:hAnsi="Arial" w:cs="Arial"/>
                <w:color w:val="000080"/>
              </w:rPr>
            </w:pPr>
          </w:p>
        </w:tc>
      </w:tr>
      <w:tr w:rsidR="00BB4C9E" w:rsidRPr="00010115" w:rsidTr="00EA7938">
        <w:trPr>
          <w:trHeight w:val="323"/>
          <w:jc w:val="center"/>
        </w:trPr>
        <w:tc>
          <w:tcPr>
            <w:tcW w:w="7232" w:type="dxa"/>
            <w:gridSpan w:val="3"/>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BC2159" w:rsidP="006422BF">
            <w:pPr>
              <w:jc w:val="center"/>
              <w:rPr>
                <w:rFonts w:ascii="Arial" w:hAnsi="Arial" w:cs="Arial"/>
                <w:b/>
                <w:color w:val="000080"/>
                <w:sz w:val="18"/>
                <w:szCs w:val="18"/>
              </w:rPr>
            </w:pPr>
            <w:r>
              <w:rPr>
                <w:rFonts w:ascii="Arial" w:hAnsi="Arial" w:cs="Arial"/>
                <w:b/>
                <w:color w:val="000080"/>
                <w:sz w:val="18"/>
                <w:szCs w:val="18"/>
                <w:u w:val="single"/>
              </w:rPr>
              <w:t>Attendees</w:t>
            </w:r>
            <w:r w:rsidR="00BB4C9E" w:rsidRPr="00BE107E">
              <w:rPr>
                <w:rFonts w:ascii="Arial" w:hAnsi="Arial" w:cs="Arial"/>
                <w:b/>
                <w:color w:val="000080"/>
                <w:sz w:val="18"/>
                <w:szCs w:val="18"/>
                <w:u w:val="single"/>
              </w:rPr>
              <w:t xml:space="preserve"> </w:t>
            </w:r>
            <w:r w:rsidR="00B430A3">
              <w:rPr>
                <w:rFonts w:ascii="Arial" w:hAnsi="Arial" w:cs="Arial"/>
                <w:b/>
                <w:color w:val="000080"/>
                <w:sz w:val="18"/>
                <w:szCs w:val="18"/>
                <w:u w:val="single"/>
              </w:rPr>
              <w:t>(</w:t>
            </w:r>
            <w:r w:rsidR="006422BF">
              <w:rPr>
                <w:rFonts w:ascii="Arial" w:hAnsi="Arial" w:cs="Arial"/>
                <w:b/>
                <w:color w:val="000080"/>
                <w:sz w:val="18"/>
                <w:szCs w:val="18"/>
                <w:u w:val="single"/>
              </w:rPr>
              <w:t>8838</w:t>
            </w:r>
            <w:r w:rsidR="00B430A3">
              <w:rPr>
                <w:rFonts w:ascii="Arial" w:hAnsi="Arial" w:cs="Arial"/>
                <w:b/>
                <w:color w:val="000080"/>
                <w:sz w:val="18"/>
                <w:szCs w:val="18"/>
                <w:u w:val="single"/>
              </w:rPr>
              <w:t>)</w:t>
            </w:r>
          </w:p>
        </w:tc>
      </w:tr>
      <w:tr w:rsidR="006F6F4E" w:rsidRPr="00010115" w:rsidTr="00EA7938">
        <w:trPr>
          <w:trHeight w:hRule="exact" w:val="288"/>
          <w:jc w:val="center"/>
        </w:trPr>
        <w:tc>
          <w:tcPr>
            <w:tcW w:w="7232" w:type="dxa"/>
            <w:gridSpan w:val="3"/>
            <w:vMerge w:val="restart"/>
            <w:tcBorders>
              <w:top w:val="nil"/>
              <w:left w:val="single" w:sz="4" w:space="0" w:color="auto"/>
              <w:bottom w:val="single" w:sz="4" w:space="0" w:color="auto"/>
              <w:right w:val="single" w:sz="4" w:space="0" w:color="auto"/>
            </w:tcBorders>
          </w:tcPr>
          <w:p w:rsidR="006F6F4E" w:rsidRPr="00010115" w:rsidRDefault="006F6F4E" w:rsidP="00AD0197">
            <w:pPr>
              <w:pStyle w:val="tbltxt9ptbL"/>
              <w:rPr>
                <w:b w:val="0"/>
                <w:color w:val="000080"/>
              </w:rPr>
            </w:pPr>
            <w:r w:rsidRPr="00010115">
              <w:rPr>
                <w:color w:val="000080"/>
              </w:rPr>
              <w:t>Meeting Purpose/Objective:</w:t>
            </w:r>
            <w:r>
              <w:rPr>
                <w:color w:val="000080"/>
              </w:rPr>
              <w:t xml:space="preserve"> </w:t>
            </w:r>
            <w:r w:rsidR="00AD0197">
              <w:rPr>
                <w:b w:val="0"/>
                <w:color w:val="000080"/>
              </w:rPr>
              <w:t>Planning and coordination of CTC</w:t>
            </w:r>
            <w:r w:rsidRPr="007876C6">
              <w:rPr>
                <w:b w:val="0"/>
                <w:color w:val="000080"/>
              </w:rPr>
              <w:t xml:space="preserve"> </w:t>
            </w:r>
            <w:r w:rsidR="00C64560">
              <w:rPr>
                <w:b w:val="0"/>
                <w:color w:val="000080"/>
              </w:rPr>
              <w:t>data and performance</w:t>
            </w:r>
            <w:r w:rsidR="00CC0786">
              <w:rPr>
                <w:b w:val="0"/>
                <w:color w:val="000080"/>
              </w:rPr>
              <w:t xml:space="preserve">-related </w:t>
            </w:r>
            <w:r w:rsidRPr="007876C6">
              <w:rPr>
                <w:b w:val="0"/>
                <w:color w:val="000080"/>
              </w:rPr>
              <w:t>activities.</w:t>
            </w:r>
          </w:p>
        </w:tc>
        <w:tc>
          <w:tcPr>
            <w:tcW w:w="238" w:type="dxa"/>
            <w:tcBorders>
              <w:top w:val="nil"/>
              <w:left w:val="single" w:sz="4" w:space="0" w:color="auto"/>
              <w:bottom w:val="nil"/>
              <w:right w:val="single" w:sz="4" w:space="0" w:color="auto"/>
            </w:tcBorders>
          </w:tcPr>
          <w:p w:rsidR="006F6F4E" w:rsidRPr="00010115" w:rsidRDefault="006F6F4E" w:rsidP="00370F8D">
            <w:pPr>
              <w:pStyle w:val="tbltxt9ptbL"/>
              <w:rPr>
                <w:color w:val="000080"/>
              </w:rPr>
            </w:pPr>
          </w:p>
        </w:tc>
        <w:tc>
          <w:tcPr>
            <w:tcW w:w="7583" w:type="dxa"/>
            <w:gridSpan w:val="3"/>
            <w:vMerge w:val="restart"/>
            <w:tcBorders>
              <w:top w:val="single" w:sz="4" w:space="0" w:color="auto"/>
              <w:left w:val="single" w:sz="4" w:space="0" w:color="auto"/>
              <w:right w:val="single" w:sz="4" w:space="0" w:color="auto"/>
            </w:tcBorders>
            <w:vAlign w:val="center"/>
          </w:tcPr>
          <w:p w:rsidR="006F6F4E" w:rsidRPr="00777451" w:rsidRDefault="006F6F4E" w:rsidP="00F72228">
            <w:pPr>
              <w:pStyle w:val="tbltxt9pt"/>
              <w:rPr>
                <w:rFonts w:ascii="Arial" w:hAnsi="Arial" w:cs="Arial"/>
                <w:color w:val="000080"/>
              </w:rPr>
            </w:pPr>
            <w:r>
              <w:rPr>
                <w:rFonts w:ascii="Arial" w:hAnsi="Arial" w:cs="Arial"/>
                <w:color w:val="000080"/>
              </w:rPr>
              <w:t>Peter Hollmann, Co-Chair</w:t>
            </w:r>
            <w:r w:rsidR="00837650">
              <w:rPr>
                <w:rFonts w:ascii="Arial" w:hAnsi="Arial" w:cs="Arial"/>
                <w:color w:val="000080"/>
              </w:rPr>
              <w:t xml:space="preserve">        </w:t>
            </w:r>
            <w:r w:rsidR="00E04160">
              <w:rPr>
                <w:rFonts w:ascii="Arial" w:hAnsi="Arial" w:cs="Arial"/>
                <w:color w:val="000080"/>
              </w:rPr>
              <w:t xml:space="preserve">Jay </w:t>
            </w:r>
            <w:proofErr w:type="spellStart"/>
            <w:r w:rsidR="00E04160">
              <w:rPr>
                <w:rFonts w:ascii="Arial" w:hAnsi="Arial" w:cs="Arial"/>
                <w:color w:val="000080"/>
              </w:rPr>
              <w:t>Buechner</w:t>
            </w:r>
            <w:proofErr w:type="spellEnd"/>
            <w:r w:rsidR="00E04160">
              <w:rPr>
                <w:rFonts w:ascii="Arial" w:hAnsi="Arial" w:cs="Arial"/>
                <w:color w:val="000080"/>
              </w:rPr>
              <w:t>, Co-Chair</w:t>
            </w:r>
          </w:p>
        </w:tc>
      </w:tr>
      <w:tr w:rsidR="006F6F4E" w:rsidRPr="00010115" w:rsidTr="00EA7938">
        <w:trPr>
          <w:trHeight w:hRule="exact" w:val="208"/>
          <w:jc w:val="center"/>
        </w:trPr>
        <w:tc>
          <w:tcPr>
            <w:tcW w:w="7232" w:type="dxa"/>
            <w:gridSpan w:val="3"/>
            <w:vMerge/>
            <w:tcBorders>
              <w:top w:val="nil"/>
              <w:left w:val="single" w:sz="4" w:space="0" w:color="auto"/>
              <w:bottom w:val="single" w:sz="4" w:space="0" w:color="auto"/>
              <w:right w:val="single" w:sz="4" w:space="0" w:color="auto"/>
            </w:tcBorders>
          </w:tcPr>
          <w:p w:rsidR="006F6F4E" w:rsidRPr="00010115" w:rsidRDefault="006F6F4E" w:rsidP="00370F8D">
            <w:pPr>
              <w:pStyle w:val="tbltxt9ptbL"/>
              <w:rPr>
                <w:color w:val="000080"/>
              </w:rPr>
            </w:pPr>
          </w:p>
        </w:tc>
        <w:tc>
          <w:tcPr>
            <w:tcW w:w="238" w:type="dxa"/>
            <w:tcBorders>
              <w:top w:val="nil"/>
              <w:left w:val="single" w:sz="4" w:space="0" w:color="auto"/>
              <w:bottom w:val="nil"/>
              <w:right w:val="single" w:sz="4" w:space="0" w:color="auto"/>
            </w:tcBorders>
          </w:tcPr>
          <w:p w:rsidR="006F6F4E" w:rsidRPr="00010115" w:rsidRDefault="006F6F4E" w:rsidP="00370F8D">
            <w:pPr>
              <w:pStyle w:val="tbltxt9ptbL"/>
              <w:rPr>
                <w:color w:val="000080"/>
              </w:rPr>
            </w:pPr>
          </w:p>
        </w:tc>
        <w:tc>
          <w:tcPr>
            <w:tcW w:w="7583" w:type="dxa"/>
            <w:gridSpan w:val="3"/>
            <w:vMerge/>
            <w:tcBorders>
              <w:left w:val="single" w:sz="4" w:space="0" w:color="auto"/>
              <w:bottom w:val="single" w:sz="4" w:space="0" w:color="auto"/>
              <w:right w:val="single" w:sz="4" w:space="0" w:color="auto"/>
            </w:tcBorders>
          </w:tcPr>
          <w:p w:rsidR="006F6F4E" w:rsidRPr="00BE107E" w:rsidRDefault="006F6F4E" w:rsidP="0050693D">
            <w:pPr>
              <w:pStyle w:val="tbltxt9pt"/>
              <w:rPr>
                <w:rFonts w:ascii="Arial" w:hAnsi="Arial" w:cs="Arial"/>
                <w:b/>
                <w:color w:val="000080"/>
              </w:rPr>
            </w:pPr>
          </w:p>
        </w:tc>
      </w:tr>
      <w:tr w:rsidR="006A6181" w:rsidRPr="00010115" w:rsidTr="00E6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blHeader/>
          <w:jc w:val="center"/>
        </w:trPr>
        <w:tc>
          <w:tcPr>
            <w:tcW w:w="15053" w:type="dxa"/>
            <w:gridSpan w:val="7"/>
            <w:tcBorders>
              <w:top w:val="single" w:sz="4" w:space="0" w:color="auto"/>
              <w:left w:val="single" w:sz="4" w:space="0" w:color="auto"/>
              <w:bottom w:val="single" w:sz="4" w:space="0" w:color="auto"/>
              <w:right w:val="single" w:sz="4" w:space="0" w:color="auto"/>
            </w:tcBorders>
            <w:shd w:val="pct10" w:color="auto" w:fill="FFFFFF"/>
          </w:tcPr>
          <w:p w:rsidR="006A6181" w:rsidRPr="000579B4" w:rsidRDefault="006A6181" w:rsidP="004E0DF3">
            <w:pPr>
              <w:pStyle w:val="Subtitle"/>
              <w:jc w:val="left"/>
              <w:rPr>
                <w:color w:val="000080"/>
                <w:sz w:val="10"/>
              </w:rPr>
            </w:pPr>
          </w:p>
        </w:tc>
      </w:tr>
      <w:tr w:rsidR="006A6181" w:rsidRPr="00132A0E"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Header/>
          <w:jc w:val="center"/>
        </w:trPr>
        <w:tc>
          <w:tcPr>
            <w:tcW w:w="947"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r w:rsidRPr="00132A0E">
              <w:rPr>
                <w:color w:val="000080"/>
              </w:rPr>
              <w:br/>
              <w:t xml:space="preserve"> </w:t>
            </w:r>
          </w:p>
        </w:tc>
        <w:tc>
          <w:tcPr>
            <w:tcW w:w="1630" w:type="dxa"/>
            <w:tcBorders>
              <w:top w:val="single" w:sz="4" w:space="0" w:color="auto"/>
              <w:left w:val="single" w:sz="4" w:space="0" w:color="auto"/>
              <w:bottom w:val="single" w:sz="4" w:space="0" w:color="auto"/>
              <w:right w:val="single" w:sz="4" w:space="0" w:color="auto"/>
            </w:tcBorders>
          </w:tcPr>
          <w:p w:rsidR="006A6181" w:rsidRPr="000579B4" w:rsidRDefault="006A6181" w:rsidP="00D22FC7">
            <w:pPr>
              <w:pStyle w:val="tbltxt9ptbc"/>
              <w:jc w:val="left"/>
              <w:rPr>
                <w:color w:val="000080"/>
                <w:sz w:val="16"/>
              </w:rPr>
            </w:pPr>
            <w:r w:rsidRPr="000579B4">
              <w:rPr>
                <w:color w:val="000080"/>
                <w:sz w:val="16"/>
              </w:rPr>
              <w:t>Statement /</w:t>
            </w:r>
            <w:r w:rsidR="00394C5B" w:rsidRPr="000579B4">
              <w:rPr>
                <w:color w:val="000080"/>
                <w:sz w:val="16"/>
              </w:rPr>
              <w:t xml:space="preserve"> </w:t>
            </w:r>
            <w:r w:rsidRPr="000579B4">
              <w:rPr>
                <w:color w:val="000080"/>
                <w:sz w:val="16"/>
              </w:rPr>
              <w:t>Owner / Time</w:t>
            </w:r>
          </w:p>
        </w:tc>
        <w:tc>
          <w:tcPr>
            <w:tcW w:w="11248" w:type="dxa"/>
            <w:gridSpan w:val="4"/>
            <w:tcBorders>
              <w:top w:val="single" w:sz="4" w:space="0" w:color="auto"/>
              <w:left w:val="single" w:sz="4" w:space="0" w:color="auto"/>
              <w:bottom w:val="single" w:sz="4" w:space="0" w:color="auto"/>
              <w:right w:val="single" w:sz="4" w:space="0" w:color="auto"/>
            </w:tcBorders>
          </w:tcPr>
          <w:p w:rsidR="006A6181" w:rsidRPr="00132A0E" w:rsidRDefault="0022526A" w:rsidP="0022526A">
            <w:pPr>
              <w:pStyle w:val="tbltxt9ptbc"/>
              <w:rPr>
                <w:color w:val="000080"/>
              </w:rPr>
            </w:pPr>
            <w:r>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47"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0" w:type="dxa"/>
            <w:tcBorders>
              <w:top w:val="single" w:sz="4" w:space="0" w:color="auto"/>
              <w:left w:val="single" w:sz="4" w:space="0" w:color="auto"/>
              <w:bottom w:val="single" w:sz="4" w:space="0" w:color="auto"/>
              <w:right w:val="single" w:sz="4" w:space="0" w:color="auto"/>
            </w:tcBorders>
          </w:tcPr>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P. Hollmann</w:t>
            </w:r>
          </w:p>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9648C" w:rsidRPr="0023015A"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4"/>
            <w:tcBorders>
              <w:top w:val="single" w:sz="4" w:space="0" w:color="auto"/>
              <w:left w:val="single" w:sz="4" w:space="0" w:color="auto"/>
              <w:bottom w:val="single" w:sz="4" w:space="0" w:color="auto"/>
              <w:right w:val="single" w:sz="4" w:space="0" w:color="auto"/>
            </w:tcBorders>
          </w:tcPr>
          <w:p w:rsidR="00513D4D" w:rsidRPr="00E04160" w:rsidRDefault="009328DB" w:rsidP="00E04160">
            <w:pPr>
              <w:spacing w:after="120"/>
              <w:rPr>
                <w:rFonts w:asciiTheme="minorHAnsi" w:hAnsiTheme="minorHAnsi" w:cs="Arial"/>
                <w:b/>
                <w:sz w:val="22"/>
                <w:szCs w:val="22"/>
              </w:rPr>
            </w:pPr>
            <w:r w:rsidRPr="003A293D">
              <w:rPr>
                <w:rFonts w:asciiTheme="minorHAnsi" w:hAnsiTheme="minorHAnsi" w:cs="Arial"/>
                <w:b/>
                <w:sz w:val="22"/>
                <w:szCs w:val="22"/>
              </w:rPr>
              <w:t>Welcome and Review of Agenda</w:t>
            </w:r>
            <w:r w:rsidR="00171D80" w:rsidRPr="003A293D">
              <w:rPr>
                <w:rFonts w:asciiTheme="minorHAnsi" w:hAnsiTheme="minorHAnsi" w:cs="Arial"/>
                <w:b/>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560EB5" w:rsidRPr="00DD0636" w:rsidRDefault="00560EB5" w:rsidP="00CA6877">
            <w:pPr>
              <w:pStyle w:val="tbltxt9pt"/>
              <w:spacing w:before="120"/>
              <w:ind w:right="259"/>
              <w:rPr>
                <w:rFonts w:ascii="Arial" w:hAnsi="Arial" w:cs="Arial"/>
                <w:color w:val="000080"/>
                <w:sz w:val="20"/>
              </w:rPr>
            </w:pPr>
          </w:p>
        </w:tc>
      </w:tr>
      <w:tr w:rsidR="004B659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4B659F" w:rsidRDefault="006422BF" w:rsidP="00794FB5">
            <w:pPr>
              <w:pStyle w:val="tbltxt9pt"/>
              <w:spacing w:before="120"/>
              <w:jc w:val="center"/>
              <w:rPr>
                <w:rFonts w:ascii="Arial" w:hAnsi="Arial" w:cs="Arial"/>
                <w:color w:val="000080"/>
                <w:sz w:val="20"/>
              </w:rPr>
            </w:pPr>
            <w:r>
              <w:rPr>
                <w:rFonts w:ascii="Arial" w:hAnsi="Arial" w:cs="Arial"/>
                <w:color w:val="000080"/>
                <w:sz w:val="20"/>
              </w:rPr>
              <w:t>2</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P. Hollmann</w:t>
            </w:r>
          </w:p>
          <w:p w:rsidR="00FD665D"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4B659F"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 </w:t>
            </w:r>
            <w:r w:rsidR="006422BF">
              <w:rPr>
                <w:rFonts w:asciiTheme="minorHAnsi" w:hAnsiTheme="minorHAnsi" w:cs="Arial"/>
                <w:b/>
                <w:color w:val="000080"/>
                <w:szCs w:val="22"/>
              </w:rPr>
              <w:t>(</w:t>
            </w:r>
            <w:r w:rsidR="004A1FB4">
              <w:rPr>
                <w:rFonts w:asciiTheme="minorHAnsi" w:hAnsiTheme="minorHAnsi" w:cs="Arial"/>
                <w:b/>
                <w:color w:val="000080"/>
                <w:szCs w:val="22"/>
              </w:rPr>
              <w:t>25</w:t>
            </w:r>
            <w:r w:rsidR="00B6335F">
              <w:rPr>
                <w:rFonts w:asciiTheme="minorHAnsi" w:hAnsiTheme="minorHAnsi" w:cs="Arial"/>
                <w:b/>
                <w:color w:val="000080"/>
                <w:szCs w:val="22"/>
              </w:rPr>
              <w:t xml:space="preserve"> minutes)</w:t>
            </w:r>
          </w:p>
        </w:tc>
        <w:tc>
          <w:tcPr>
            <w:tcW w:w="11248" w:type="dxa"/>
            <w:gridSpan w:val="4"/>
            <w:tcBorders>
              <w:top w:val="single" w:sz="4" w:space="0" w:color="auto"/>
              <w:left w:val="single" w:sz="4" w:space="0" w:color="auto"/>
              <w:bottom w:val="single" w:sz="4" w:space="0" w:color="auto"/>
              <w:right w:val="single" w:sz="4" w:space="0" w:color="auto"/>
            </w:tcBorders>
          </w:tcPr>
          <w:p w:rsidR="004B659F" w:rsidRDefault="00F90AB3" w:rsidP="00513D4D">
            <w:pPr>
              <w:spacing w:after="120"/>
              <w:rPr>
                <w:rFonts w:asciiTheme="minorHAnsi" w:hAnsiTheme="minorHAnsi"/>
                <w:b/>
                <w:sz w:val="22"/>
                <w:szCs w:val="22"/>
              </w:rPr>
            </w:pPr>
            <w:r>
              <w:rPr>
                <w:rFonts w:asciiTheme="minorHAnsi" w:hAnsiTheme="minorHAnsi"/>
                <w:b/>
                <w:sz w:val="22"/>
                <w:szCs w:val="22"/>
              </w:rPr>
              <w:t>Contract Adjudication</w:t>
            </w:r>
          </w:p>
          <w:p w:rsidR="00DD56D5" w:rsidRPr="00DD56D5" w:rsidRDefault="00F90AB3" w:rsidP="00DD56D5">
            <w:pPr>
              <w:pStyle w:val="ListParagraph"/>
              <w:numPr>
                <w:ilvl w:val="0"/>
                <w:numId w:val="21"/>
              </w:numPr>
              <w:spacing w:after="120"/>
              <w:rPr>
                <w:rFonts w:asciiTheme="minorHAnsi" w:hAnsiTheme="minorHAnsi"/>
                <w:b/>
              </w:rPr>
            </w:pPr>
            <w:r>
              <w:rPr>
                <w:rFonts w:asciiTheme="minorHAnsi" w:hAnsiTheme="minorHAnsi"/>
              </w:rPr>
              <w:t>Utilization</w:t>
            </w:r>
            <w:r w:rsidR="00FD665D">
              <w:rPr>
                <w:rFonts w:asciiTheme="minorHAnsi" w:hAnsiTheme="minorHAnsi"/>
              </w:rPr>
              <w:t xml:space="preserve"> – Confirmed </w:t>
            </w:r>
            <w:r w:rsidR="00460BD2">
              <w:rPr>
                <w:rFonts w:asciiTheme="minorHAnsi" w:hAnsiTheme="minorHAnsi"/>
              </w:rPr>
              <w:t>by the Board of Directors at April session to be used for contract adjudication.</w:t>
            </w:r>
          </w:p>
          <w:p w:rsidR="00B6335F" w:rsidRPr="00F90AB3" w:rsidRDefault="00F90AB3" w:rsidP="00DD56D5">
            <w:pPr>
              <w:pStyle w:val="ListParagraph"/>
              <w:numPr>
                <w:ilvl w:val="0"/>
                <w:numId w:val="21"/>
              </w:numPr>
              <w:spacing w:after="120"/>
              <w:rPr>
                <w:rFonts w:asciiTheme="minorHAnsi" w:hAnsiTheme="minorHAnsi"/>
                <w:b/>
              </w:rPr>
            </w:pPr>
            <w:r>
              <w:rPr>
                <w:rFonts w:asciiTheme="minorHAnsi" w:hAnsiTheme="minorHAnsi"/>
              </w:rPr>
              <w:t>Clinical Quality</w:t>
            </w:r>
            <w:r w:rsidR="00FD665D">
              <w:rPr>
                <w:rFonts w:asciiTheme="minorHAnsi" w:hAnsiTheme="minorHAnsi"/>
              </w:rPr>
              <w:t xml:space="preserve"> – A. Galgay/P. Kelly-Flis</w:t>
            </w:r>
            <w:r w:rsidR="00460BD2">
              <w:rPr>
                <w:rFonts w:asciiTheme="minorHAnsi" w:hAnsiTheme="minorHAnsi"/>
              </w:rPr>
              <w:t xml:space="preserve"> – Many entries are still coming in due to reporting issues.  Resolution is needed by 05/21, in preparation for the 05/27 Board of Directors session.  Marie will work with the chairs to identify who has valid/invalid data, while updating the annotations to note any reporting issues.  What will we use as a </w:t>
            </w:r>
            <w:proofErr w:type="gramStart"/>
            <w:r w:rsidR="00460BD2">
              <w:rPr>
                <w:rFonts w:asciiTheme="minorHAnsi" w:hAnsiTheme="minorHAnsi"/>
              </w:rPr>
              <w:t>baseline.</w:t>
            </w:r>
            <w:proofErr w:type="gramEnd"/>
            <w:r w:rsidR="00460BD2">
              <w:rPr>
                <w:rFonts w:asciiTheme="minorHAnsi" w:hAnsiTheme="minorHAnsi"/>
              </w:rPr>
              <w:t xml:space="preserve">  Four out of six measures being reported and stable makes a practice stable and eligible.  </w:t>
            </w:r>
          </w:p>
          <w:p w:rsidR="00F90AB3" w:rsidRPr="00DD56D5" w:rsidRDefault="00F90AB3" w:rsidP="00460BD2">
            <w:pPr>
              <w:pStyle w:val="ListParagraph"/>
              <w:numPr>
                <w:ilvl w:val="0"/>
                <w:numId w:val="21"/>
              </w:numPr>
              <w:spacing w:after="120"/>
              <w:rPr>
                <w:rFonts w:asciiTheme="minorHAnsi" w:hAnsiTheme="minorHAnsi"/>
                <w:b/>
              </w:rPr>
            </w:pPr>
            <w:r>
              <w:rPr>
                <w:rFonts w:asciiTheme="minorHAnsi" w:hAnsiTheme="minorHAnsi"/>
              </w:rPr>
              <w:t>CAHPS – Patient Experience</w:t>
            </w:r>
            <w:r w:rsidR="00FD665D">
              <w:rPr>
                <w:rFonts w:asciiTheme="minorHAnsi" w:hAnsiTheme="minorHAnsi"/>
              </w:rPr>
              <w:t xml:space="preserve"> – M. </w:t>
            </w:r>
            <w:proofErr w:type="spellStart"/>
            <w:r w:rsidR="00FD665D">
              <w:rPr>
                <w:rFonts w:asciiTheme="minorHAnsi" w:hAnsiTheme="minorHAnsi"/>
              </w:rPr>
              <w:t>Sarrasin</w:t>
            </w:r>
            <w:proofErr w:type="spellEnd"/>
            <w:r w:rsidR="00460BD2">
              <w:rPr>
                <w:rFonts w:asciiTheme="minorHAnsi" w:hAnsiTheme="minorHAnsi"/>
              </w:rPr>
              <w:t xml:space="preserve"> – These results have been vetted through the committee structure and reviewed by the practice, to be used for contract adjudication.</w:t>
            </w:r>
          </w:p>
        </w:tc>
        <w:tc>
          <w:tcPr>
            <w:tcW w:w="1228" w:type="dxa"/>
            <w:tcBorders>
              <w:top w:val="single" w:sz="4" w:space="0" w:color="auto"/>
              <w:left w:val="single" w:sz="4" w:space="0" w:color="auto"/>
              <w:bottom w:val="single" w:sz="4" w:space="0" w:color="auto"/>
              <w:right w:val="single" w:sz="4" w:space="0" w:color="auto"/>
            </w:tcBorders>
          </w:tcPr>
          <w:p w:rsidR="004B659F" w:rsidRPr="00DD0636" w:rsidRDefault="004B659F" w:rsidP="00CA6877">
            <w:pPr>
              <w:pStyle w:val="tbltxt9pt"/>
              <w:spacing w:before="120"/>
              <w:ind w:right="259"/>
              <w:rPr>
                <w:rFonts w:ascii="Arial" w:hAnsi="Arial" w:cs="Arial"/>
                <w:color w:val="000080"/>
                <w:sz w:val="20"/>
              </w:rPr>
            </w:pP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067A26" w:rsidP="00794FB5">
            <w:pPr>
              <w:pStyle w:val="tbltxt9pt"/>
              <w:spacing w:before="120"/>
              <w:jc w:val="center"/>
              <w:rPr>
                <w:rFonts w:ascii="Arial" w:hAnsi="Arial" w:cs="Arial"/>
                <w:color w:val="000080"/>
                <w:sz w:val="20"/>
              </w:rPr>
            </w:pPr>
            <w:r>
              <w:rPr>
                <w:rFonts w:ascii="Arial" w:hAnsi="Arial" w:cs="Arial"/>
                <w:color w:val="000080"/>
                <w:sz w:val="20"/>
              </w:rPr>
              <w:t>3</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P. Hollmann</w:t>
            </w:r>
          </w:p>
          <w:p w:rsidR="00FD665D"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422BF"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 </w:t>
            </w:r>
            <w:r w:rsidR="006422BF">
              <w:rPr>
                <w:rFonts w:asciiTheme="minorHAnsi" w:hAnsiTheme="minorHAnsi" w:cs="Arial"/>
                <w:b/>
                <w:color w:val="000080"/>
                <w:szCs w:val="22"/>
              </w:rPr>
              <w:t>(</w:t>
            </w:r>
            <w:r w:rsidR="004A1FB4">
              <w:rPr>
                <w:rFonts w:asciiTheme="minorHAnsi" w:hAnsiTheme="minorHAnsi" w:cs="Arial"/>
                <w:b/>
                <w:color w:val="000080"/>
                <w:szCs w:val="22"/>
              </w:rPr>
              <w:t>25</w:t>
            </w:r>
            <w:r w:rsidR="006422BF">
              <w:rPr>
                <w:rFonts w:asciiTheme="minorHAnsi" w:hAnsiTheme="minorHAnsi" w:cs="Arial"/>
                <w:b/>
                <w:color w:val="000080"/>
                <w:szCs w:val="22"/>
              </w:rPr>
              <w:t xml:space="preserve"> minutes)</w:t>
            </w:r>
          </w:p>
          <w:p w:rsidR="006422BF" w:rsidRDefault="006422BF" w:rsidP="004B659F">
            <w:pPr>
              <w:pStyle w:val="tbltxt9pt"/>
              <w:rPr>
                <w:rFonts w:asciiTheme="minorHAnsi" w:hAnsiTheme="minorHAnsi" w:cs="Arial"/>
                <w:b/>
                <w:color w:val="000080"/>
                <w:szCs w:val="22"/>
              </w:rPr>
            </w:pPr>
          </w:p>
        </w:tc>
        <w:tc>
          <w:tcPr>
            <w:tcW w:w="11248" w:type="dxa"/>
            <w:gridSpan w:val="4"/>
            <w:tcBorders>
              <w:top w:val="single" w:sz="4" w:space="0" w:color="auto"/>
              <w:left w:val="single" w:sz="4" w:space="0" w:color="auto"/>
              <w:bottom w:val="single" w:sz="4" w:space="0" w:color="auto"/>
              <w:right w:val="single" w:sz="4" w:space="0" w:color="auto"/>
            </w:tcBorders>
          </w:tcPr>
          <w:p w:rsidR="006422BF" w:rsidRDefault="00F90AB3" w:rsidP="00F90AB3">
            <w:pPr>
              <w:spacing w:after="120"/>
              <w:rPr>
                <w:rFonts w:asciiTheme="minorHAnsi" w:hAnsiTheme="minorHAnsi"/>
                <w:b/>
              </w:rPr>
            </w:pPr>
            <w:r>
              <w:rPr>
                <w:rFonts w:asciiTheme="minorHAnsi" w:hAnsiTheme="minorHAnsi"/>
                <w:b/>
              </w:rPr>
              <w:t>OHIC Measure Specification Alignment</w:t>
            </w:r>
          </w:p>
          <w:p w:rsidR="00460BD2" w:rsidRPr="00460BD2" w:rsidRDefault="00460BD2" w:rsidP="00C53AA7">
            <w:pPr>
              <w:pStyle w:val="ListParagraph"/>
              <w:numPr>
                <w:ilvl w:val="0"/>
                <w:numId w:val="22"/>
              </w:numPr>
              <w:spacing w:after="120"/>
              <w:rPr>
                <w:rFonts w:asciiTheme="minorHAnsi" w:hAnsiTheme="minorHAnsi"/>
                <w:b/>
              </w:rPr>
            </w:pPr>
            <w:r>
              <w:rPr>
                <w:rFonts w:asciiTheme="minorHAnsi" w:hAnsiTheme="minorHAnsi"/>
              </w:rPr>
              <w:t xml:space="preserve">Members of this committee worked with OHIC and Michael Bailit on the measurement aspect of the OHIC PCMH standards.  The SIM process also worked on alignment of measurement across initiatives.  Current CTC contractual measures are being used.  </w:t>
            </w:r>
            <w:r w:rsidR="000C2E57">
              <w:rPr>
                <w:rFonts w:asciiTheme="minorHAnsi" w:hAnsiTheme="minorHAnsi"/>
              </w:rPr>
              <w:t xml:space="preserve">Some of these measures </w:t>
            </w:r>
            <w:proofErr w:type="spellStart"/>
            <w:r w:rsidR="000C2E57">
              <w:rPr>
                <w:rFonts w:asciiTheme="minorHAnsi" w:hAnsiTheme="minorHAnsi"/>
              </w:rPr>
              <w:t>measures</w:t>
            </w:r>
            <w:proofErr w:type="spellEnd"/>
            <w:r w:rsidR="000C2E57">
              <w:rPr>
                <w:rFonts w:asciiTheme="minorHAnsi" w:hAnsiTheme="minorHAnsi"/>
              </w:rPr>
              <w:t xml:space="preserve"> do not have HEDIS benchmarks, so we use a state median in the absence of a benchmark.  </w:t>
            </w:r>
          </w:p>
          <w:p w:rsidR="00460BD2" w:rsidRPr="000C2E57" w:rsidRDefault="00460BD2" w:rsidP="00C53AA7">
            <w:pPr>
              <w:pStyle w:val="ListParagraph"/>
              <w:numPr>
                <w:ilvl w:val="0"/>
                <w:numId w:val="22"/>
              </w:numPr>
              <w:spacing w:after="120"/>
              <w:rPr>
                <w:rFonts w:asciiTheme="minorHAnsi" w:hAnsiTheme="minorHAnsi"/>
                <w:b/>
              </w:rPr>
            </w:pPr>
            <w:r>
              <w:rPr>
                <w:rFonts w:asciiTheme="minorHAnsi" w:hAnsiTheme="minorHAnsi"/>
              </w:rPr>
              <w:t xml:space="preserve">With our depression measure, CTC has always used a modified version of the </w:t>
            </w:r>
            <w:r w:rsidR="004E3A7F">
              <w:rPr>
                <w:rFonts w:asciiTheme="minorHAnsi" w:hAnsiTheme="minorHAnsi"/>
              </w:rPr>
              <w:t xml:space="preserve">HEDIS measure.  </w:t>
            </w:r>
            <w:r w:rsidR="000C2E57">
              <w:rPr>
                <w:rFonts w:asciiTheme="minorHAnsi" w:hAnsiTheme="minorHAnsi"/>
              </w:rPr>
              <w:t xml:space="preserve">We will adopt NQF exclusions five and six, but not the others.  </w:t>
            </w:r>
          </w:p>
          <w:p w:rsidR="00C53AA7" w:rsidRPr="000C2E57" w:rsidRDefault="000C2E57" w:rsidP="000C2E57">
            <w:pPr>
              <w:pStyle w:val="ListParagraph"/>
              <w:numPr>
                <w:ilvl w:val="0"/>
                <w:numId w:val="22"/>
              </w:numPr>
              <w:spacing w:after="120"/>
              <w:rPr>
                <w:rFonts w:asciiTheme="minorHAnsi" w:hAnsiTheme="minorHAnsi"/>
                <w:b/>
              </w:rPr>
            </w:pPr>
            <w:r>
              <w:rPr>
                <w:rFonts w:asciiTheme="minorHAnsi" w:hAnsiTheme="minorHAnsi"/>
              </w:rPr>
              <w:t>Project management, the chairs, and RIQI will work to finalize these measure specifications.</w:t>
            </w:r>
          </w:p>
        </w:tc>
        <w:tc>
          <w:tcPr>
            <w:tcW w:w="1228" w:type="dxa"/>
            <w:tcBorders>
              <w:top w:val="single" w:sz="4" w:space="0" w:color="auto"/>
              <w:left w:val="single" w:sz="4" w:space="0" w:color="auto"/>
              <w:bottom w:val="single" w:sz="4" w:space="0" w:color="auto"/>
              <w:right w:val="single" w:sz="4" w:space="0" w:color="auto"/>
            </w:tcBorders>
          </w:tcPr>
          <w:p w:rsidR="006422BF" w:rsidRDefault="006422BF" w:rsidP="00CA6877">
            <w:pPr>
              <w:pStyle w:val="tbltxt9pt"/>
              <w:spacing w:before="120"/>
              <w:ind w:right="259"/>
              <w:rPr>
                <w:rFonts w:ascii="Arial" w:hAnsi="Arial" w:cs="Arial"/>
                <w:color w:val="000080"/>
                <w:sz w:val="20"/>
              </w:rPr>
            </w:pPr>
          </w:p>
          <w:p w:rsidR="000C2E57" w:rsidRDefault="000C2E57" w:rsidP="00CA6877">
            <w:pPr>
              <w:pStyle w:val="tbltxt9pt"/>
              <w:spacing w:before="120"/>
              <w:ind w:right="259"/>
              <w:rPr>
                <w:rFonts w:ascii="Arial" w:hAnsi="Arial" w:cs="Arial"/>
                <w:color w:val="000080"/>
                <w:sz w:val="20"/>
              </w:rPr>
            </w:pPr>
          </w:p>
          <w:p w:rsidR="000C2E57" w:rsidRDefault="000C2E57" w:rsidP="00CA6877">
            <w:pPr>
              <w:pStyle w:val="tbltxt9pt"/>
              <w:spacing w:before="120"/>
              <w:ind w:right="259"/>
              <w:rPr>
                <w:rFonts w:ascii="Arial" w:hAnsi="Arial" w:cs="Arial"/>
                <w:color w:val="000080"/>
                <w:sz w:val="20"/>
              </w:rPr>
            </w:pPr>
          </w:p>
          <w:p w:rsidR="000C2E57" w:rsidRDefault="000C2E57" w:rsidP="00CA6877">
            <w:pPr>
              <w:pStyle w:val="tbltxt9pt"/>
              <w:spacing w:before="120"/>
              <w:ind w:right="259"/>
              <w:rPr>
                <w:rFonts w:ascii="Arial" w:hAnsi="Arial" w:cs="Arial"/>
                <w:color w:val="000080"/>
                <w:sz w:val="20"/>
              </w:rPr>
            </w:pPr>
          </w:p>
          <w:p w:rsidR="000C2E57" w:rsidRDefault="000C2E57" w:rsidP="00CA6877">
            <w:pPr>
              <w:pStyle w:val="tbltxt9pt"/>
              <w:spacing w:before="120"/>
              <w:ind w:right="259"/>
              <w:rPr>
                <w:rFonts w:ascii="Arial" w:hAnsi="Arial" w:cs="Arial"/>
                <w:color w:val="000080"/>
                <w:sz w:val="20"/>
              </w:rPr>
            </w:pPr>
          </w:p>
          <w:p w:rsidR="000C2E57" w:rsidRDefault="000C2E57" w:rsidP="00CA6877">
            <w:pPr>
              <w:pStyle w:val="tbltxt9pt"/>
              <w:spacing w:before="120"/>
              <w:ind w:right="259"/>
              <w:rPr>
                <w:rFonts w:ascii="Arial" w:hAnsi="Arial" w:cs="Arial"/>
                <w:color w:val="000080"/>
                <w:sz w:val="20"/>
              </w:rPr>
            </w:pPr>
          </w:p>
          <w:p w:rsidR="000C2E57" w:rsidRPr="00DD0636" w:rsidRDefault="000C2E57" w:rsidP="00CA6877">
            <w:pPr>
              <w:pStyle w:val="tbltxt9pt"/>
              <w:spacing w:before="120"/>
              <w:ind w:right="259"/>
              <w:rPr>
                <w:rFonts w:ascii="Arial" w:hAnsi="Arial" w:cs="Arial"/>
                <w:color w:val="000080"/>
                <w:sz w:val="20"/>
              </w:rPr>
            </w:pPr>
            <w:r>
              <w:rPr>
                <w:rFonts w:ascii="Arial" w:hAnsi="Arial" w:cs="Arial"/>
                <w:color w:val="000080"/>
                <w:sz w:val="20"/>
              </w:rPr>
              <w:t>1</w:t>
            </w: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FD665D" w:rsidRDefault="00067A26" w:rsidP="00280E21">
            <w:pPr>
              <w:pStyle w:val="tbltxt9pt"/>
              <w:spacing w:before="120"/>
              <w:jc w:val="center"/>
              <w:rPr>
                <w:rFonts w:ascii="Arial" w:hAnsi="Arial" w:cs="Arial"/>
                <w:color w:val="000080"/>
                <w:sz w:val="20"/>
              </w:rPr>
            </w:pPr>
            <w:r>
              <w:rPr>
                <w:rFonts w:ascii="Arial" w:hAnsi="Arial" w:cs="Arial"/>
                <w:color w:val="000080"/>
                <w:sz w:val="20"/>
              </w:rPr>
              <w:t>4</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280E21">
            <w:pPr>
              <w:pStyle w:val="tbltxt9pt"/>
              <w:rPr>
                <w:rFonts w:asciiTheme="minorHAnsi" w:hAnsiTheme="minorHAnsi" w:cs="Arial"/>
                <w:b/>
                <w:color w:val="000080"/>
                <w:szCs w:val="22"/>
              </w:rPr>
            </w:pPr>
            <w:r>
              <w:rPr>
                <w:rFonts w:asciiTheme="minorHAnsi" w:hAnsiTheme="minorHAnsi" w:cs="Arial"/>
                <w:b/>
                <w:color w:val="000080"/>
                <w:szCs w:val="22"/>
              </w:rPr>
              <w:t>D. Hurwitz</w:t>
            </w:r>
          </w:p>
          <w:p w:rsidR="00FD665D" w:rsidRDefault="00FD665D" w:rsidP="00280E21">
            <w:pPr>
              <w:pStyle w:val="tbltxt9pt"/>
              <w:rPr>
                <w:rFonts w:asciiTheme="minorHAnsi" w:hAnsiTheme="minorHAnsi" w:cs="Arial"/>
                <w:b/>
                <w:color w:val="000080"/>
                <w:szCs w:val="22"/>
              </w:rPr>
            </w:pPr>
            <w:r>
              <w:rPr>
                <w:rFonts w:asciiTheme="minorHAnsi" w:hAnsiTheme="minorHAnsi" w:cs="Arial"/>
                <w:b/>
                <w:color w:val="000080"/>
                <w:szCs w:val="22"/>
              </w:rPr>
              <w:t>S. Campbell</w:t>
            </w:r>
          </w:p>
          <w:p w:rsidR="00FD665D" w:rsidRDefault="004A1FB4" w:rsidP="00280E21">
            <w:pPr>
              <w:pStyle w:val="tbltxt9pt"/>
              <w:rPr>
                <w:rFonts w:asciiTheme="minorHAnsi" w:hAnsiTheme="minorHAnsi" w:cs="Arial"/>
                <w:b/>
                <w:color w:val="000080"/>
                <w:szCs w:val="22"/>
              </w:rPr>
            </w:pPr>
            <w:r>
              <w:rPr>
                <w:rFonts w:asciiTheme="minorHAnsi" w:hAnsiTheme="minorHAnsi" w:cs="Arial"/>
                <w:b/>
                <w:color w:val="000080"/>
                <w:szCs w:val="22"/>
              </w:rPr>
              <w:t>(20</w:t>
            </w:r>
            <w:r w:rsidR="00FD665D">
              <w:rPr>
                <w:rFonts w:asciiTheme="minorHAnsi" w:hAnsiTheme="minorHAnsi" w:cs="Arial"/>
                <w:b/>
                <w:color w:val="000080"/>
                <w:szCs w:val="22"/>
              </w:rPr>
              <w:t xml:space="preserve"> minutes)</w:t>
            </w:r>
          </w:p>
        </w:tc>
        <w:tc>
          <w:tcPr>
            <w:tcW w:w="11248" w:type="dxa"/>
            <w:gridSpan w:val="4"/>
            <w:tcBorders>
              <w:top w:val="single" w:sz="4" w:space="0" w:color="auto"/>
              <w:left w:val="single" w:sz="4" w:space="0" w:color="auto"/>
              <w:bottom w:val="single" w:sz="4" w:space="0" w:color="auto"/>
              <w:right w:val="single" w:sz="4" w:space="0" w:color="auto"/>
            </w:tcBorders>
          </w:tcPr>
          <w:p w:rsidR="00FD665D" w:rsidRDefault="00FD665D" w:rsidP="00280E21">
            <w:pPr>
              <w:tabs>
                <w:tab w:val="left" w:pos="3532"/>
              </w:tabs>
              <w:spacing w:after="120"/>
              <w:rPr>
                <w:rFonts w:asciiTheme="minorHAnsi" w:hAnsiTheme="minorHAnsi"/>
                <w:b/>
                <w:sz w:val="22"/>
                <w:szCs w:val="22"/>
              </w:rPr>
            </w:pPr>
            <w:r>
              <w:rPr>
                <w:rFonts w:asciiTheme="minorHAnsi" w:hAnsiTheme="minorHAnsi"/>
                <w:b/>
                <w:sz w:val="22"/>
                <w:szCs w:val="22"/>
              </w:rPr>
              <w:t xml:space="preserve">Behavioral Health Specifications </w:t>
            </w:r>
            <w:r>
              <w:rPr>
                <w:rFonts w:asciiTheme="minorHAnsi" w:hAnsiTheme="minorHAnsi"/>
                <w:b/>
                <w:sz w:val="22"/>
                <w:szCs w:val="22"/>
              </w:rPr>
              <w:tab/>
            </w:r>
          </w:p>
          <w:p w:rsidR="00FD665D" w:rsidRPr="00F90AB3" w:rsidRDefault="00FD665D" w:rsidP="00460BD2">
            <w:pPr>
              <w:pStyle w:val="ListParagraph"/>
              <w:numPr>
                <w:ilvl w:val="0"/>
                <w:numId w:val="22"/>
              </w:numPr>
              <w:tabs>
                <w:tab w:val="left" w:pos="3532"/>
              </w:tabs>
              <w:spacing w:after="120"/>
              <w:rPr>
                <w:rFonts w:asciiTheme="minorHAnsi" w:hAnsiTheme="minorHAnsi"/>
                <w:b/>
              </w:rPr>
            </w:pPr>
            <w:r>
              <w:rPr>
                <w:rFonts w:asciiTheme="minorHAnsi" w:hAnsiTheme="minorHAnsi"/>
              </w:rPr>
              <w:t>Depression</w:t>
            </w:r>
            <w:r w:rsidR="00460BD2">
              <w:rPr>
                <w:rFonts w:asciiTheme="minorHAnsi" w:hAnsiTheme="minorHAnsi"/>
              </w:rPr>
              <w:t xml:space="preserve">:  the active patient definition has changed from a 12 to a 24 month lookback period.  These measures specifications should be maintained with </w:t>
            </w:r>
            <w:proofErr w:type="gramStart"/>
            <w:r w:rsidR="00460BD2">
              <w:rPr>
                <w:rFonts w:asciiTheme="minorHAnsi" w:hAnsiTheme="minorHAnsi"/>
              </w:rPr>
              <w:t>CTC’s</w:t>
            </w:r>
            <w:proofErr w:type="gramEnd"/>
            <w:r w:rsidR="00460BD2">
              <w:rPr>
                <w:rFonts w:asciiTheme="minorHAnsi" w:hAnsiTheme="minorHAnsi"/>
              </w:rPr>
              <w:t xml:space="preserve"> other measure specifications.  Susanne Campbell is going to work </w:t>
            </w:r>
            <w:r w:rsidR="00460BD2">
              <w:rPr>
                <w:rFonts w:asciiTheme="minorHAnsi" w:hAnsiTheme="minorHAnsi"/>
              </w:rPr>
              <w:lastRenderedPageBreak/>
              <w:t xml:space="preserve">with the co-chairs to look at alignment with OHIC specifications and implementation across all of our depression measures.  </w:t>
            </w:r>
          </w:p>
        </w:tc>
        <w:tc>
          <w:tcPr>
            <w:tcW w:w="1228" w:type="dxa"/>
            <w:tcBorders>
              <w:top w:val="single" w:sz="4" w:space="0" w:color="auto"/>
              <w:left w:val="single" w:sz="4" w:space="0" w:color="auto"/>
              <w:bottom w:val="single" w:sz="4" w:space="0" w:color="auto"/>
              <w:right w:val="single" w:sz="4" w:space="0" w:color="auto"/>
            </w:tcBorders>
          </w:tcPr>
          <w:p w:rsidR="00FD665D" w:rsidRPr="00DD0636" w:rsidRDefault="00FD665D" w:rsidP="00CA6877">
            <w:pPr>
              <w:pStyle w:val="tbltxt9pt"/>
              <w:spacing w:before="120"/>
              <w:ind w:right="259"/>
              <w:rPr>
                <w:rFonts w:ascii="Arial" w:hAnsi="Arial" w:cs="Arial"/>
                <w:color w:val="000080"/>
                <w:sz w:val="20"/>
              </w:rPr>
            </w:pP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FD665D" w:rsidRDefault="00067A26" w:rsidP="00794FB5">
            <w:pPr>
              <w:pStyle w:val="tbltxt9pt"/>
              <w:spacing w:before="120"/>
              <w:jc w:val="center"/>
              <w:rPr>
                <w:rFonts w:ascii="Arial" w:hAnsi="Arial" w:cs="Arial"/>
                <w:color w:val="000080"/>
                <w:sz w:val="20"/>
              </w:rPr>
            </w:pPr>
            <w:r>
              <w:rPr>
                <w:rFonts w:ascii="Arial" w:hAnsi="Arial" w:cs="Arial"/>
                <w:color w:val="000080"/>
                <w:sz w:val="20"/>
              </w:rPr>
              <w:lastRenderedPageBreak/>
              <w:t>5</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S. Campbell</w:t>
            </w:r>
          </w:p>
          <w:p w:rsidR="004A1FB4" w:rsidRDefault="004A1FB4" w:rsidP="00FD665D">
            <w:pPr>
              <w:pStyle w:val="tbltxt9pt"/>
              <w:rPr>
                <w:rFonts w:asciiTheme="minorHAnsi" w:hAnsiTheme="minorHAnsi" w:cs="Arial"/>
                <w:b/>
                <w:color w:val="000080"/>
                <w:szCs w:val="22"/>
              </w:rPr>
            </w:pPr>
            <w:r>
              <w:rPr>
                <w:rFonts w:asciiTheme="minorHAnsi" w:hAnsiTheme="minorHAnsi" w:cs="Arial"/>
                <w:b/>
                <w:color w:val="000080"/>
                <w:szCs w:val="22"/>
              </w:rPr>
              <w:t>(10 minutes)</w:t>
            </w:r>
          </w:p>
        </w:tc>
        <w:tc>
          <w:tcPr>
            <w:tcW w:w="11248" w:type="dxa"/>
            <w:gridSpan w:val="4"/>
            <w:tcBorders>
              <w:top w:val="single" w:sz="4" w:space="0" w:color="auto"/>
              <w:left w:val="single" w:sz="4" w:space="0" w:color="auto"/>
              <w:bottom w:val="single" w:sz="4" w:space="0" w:color="auto"/>
              <w:right w:val="single" w:sz="4" w:space="0" w:color="auto"/>
            </w:tcBorders>
          </w:tcPr>
          <w:p w:rsidR="00FD665D" w:rsidRDefault="00FD665D" w:rsidP="00FD665D">
            <w:pPr>
              <w:tabs>
                <w:tab w:val="left" w:pos="3532"/>
              </w:tabs>
              <w:spacing w:after="120"/>
              <w:rPr>
                <w:rFonts w:asciiTheme="minorHAnsi" w:hAnsiTheme="minorHAnsi"/>
                <w:b/>
                <w:sz w:val="22"/>
                <w:szCs w:val="22"/>
              </w:rPr>
            </w:pPr>
            <w:r w:rsidRPr="00FD665D">
              <w:rPr>
                <w:rFonts w:asciiTheme="minorHAnsi" w:hAnsiTheme="minorHAnsi"/>
                <w:b/>
                <w:sz w:val="22"/>
                <w:szCs w:val="22"/>
              </w:rPr>
              <w:t>Reporting Burden</w:t>
            </w:r>
          </w:p>
          <w:p w:rsidR="000F77B9" w:rsidRPr="000F77B9" w:rsidRDefault="005233C5" w:rsidP="005233C5">
            <w:pPr>
              <w:pStyle w:val="ListParagraph"/>
              <w:numPr>
                <w:ilvl w:val="0"/>
                <w:numId w:val="22"/>
              </w:numPr>
              <w:tabs>
                <w:tab w:val="left" w:pos="3532"/>
              </w:tabs>
              <w:spacing w:after="120"/>
              <w:rPr>
                <w:rFonts w:asciiTheme="minorHAnsi" w:hAnsiTheme="minorHAnsi"/>
                <w:b/>
              </w:rPr>
            </w:pPr>
            <w:r>
              <w:rPr>
                <w:rFonts w:asciiTheme="minorHAnsi" w:hAnsiTheme="minorHAnsi"/>
              </w:rPr>
              <w:t>As reporting continues to be required for additional purposes, it is important that we take a look at what CTC practices are reporting on and make recommendations, moving forward.  As of right now, CTC practices will not be required to report on measures other than their contractual measures, effective next reporting period (July submission).  Practice Reporting will communicate this to practices, while revising the measure specifications.</w:t>
            </w:r>
          </w:p>
        </w:tc>
        <w:tc>
          <w:tcPr>
            <w:tcW w:w="1228" w:type="dxa"/>
            <w:tcBorders>
              <w:top w:val="single" w:sz="4" w:space="0" w:color="auto"/>
              <w:left w:val="single" w:sz="4" w:space="0" w:color="auto"/>
              <w:bottom w:val="single" w:sz="4" w:space="0" w:color="auto"/>
              <w:right w:val="single" w:sz="4" w:space="0" w:color="auto"/>
            </w:tcBorders>
          </w:tcPr>
          <w:p w:rsidR="00FD665D" w:rsidRDefault="00FD665D" w:rsidP="00CA6877">
            <w:pPr>
              <w:pStyle w:val="tbltxt9pt"/>
              <w:spacing w:before="120"/>
              <w:ind w:right="259"/>
              <w:rPr>
                <w:rFonts w:ascii="Arial" w:hAnsi="Arial" w:cs="Arial"/>
                <w:color w:val="000080"/>
                <w:sz w:val="20"/>
              </w:rPr>
            </w:pPr>
          </w:p>
          <w:p w:rsidR="00604E8A" w:rsidRDefault="00604E8A" w:rsidP="00CA6877">
            <w:pPr>
              <w:pStyle w:val="tbltxt9pt"/>
              <w:spacing w:before="120"/>
              <w:ind w:right="259"/>
              <w:rPr>
                <w:rFonts w:ascii="Arial" w:hAnsi="Arial" w:cs="Arial"/>
                <w:color w:val="000080"/>
                <w:sz w:val="20"/>
              </w:rPr>
            </w:pPr>
          </w:p>
          <w:p w:rsidR="00604E8A" w:rsidRDefault="00604E8A" w:rsidP="00CA6877">
            <w:pPr>
              <w:pStyle w:val="tbltxt9pt"/>
              <w:spacing w:before="120"/>
              <w:ind w:right="259"/>
              <w:rPr>
                <w:rFonts w:ascii="Arial" w:hAnsi="Arial" w:cs="Arial"/>
                <w:color w:val="000080"/>
                <w:sz w:val="20"/>
              </w:rPr>
            </w:pPr>
          </w:p>
          <w:p w:rsidR="00604E8A" w:rsidRPr="00DD0636" w:rsidRDefault="00604E8A" w:rsidP="00CA6877">
            <w:pPr>
              <w:pStyle w:val="tbltxt9pt"/>
              <w:spacing w:before="120"/>
              <w:ind w:right="259"/>
              <w:rPr>
                <w:rFonts w:ascii="Arial" w:hAnsi="Arial" w:cs="Arial"/>
                <w:color w:val="000080"/>
                <w:sz w:val="20"/>
              </w:rPr>
            </w:pPr>
            <w:r>
              <w:rPr>
                <w:rFonts w:ascii="Arial" w:hAnsi="Arial" w:cs="Arial"/>
                <w:color w:val="000080"/>
                <w:sz w:val="20"/>
              </w:rPr>
              <w:t>2</w:t>
            </w: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947" w:type="dxa"/>
            <w:tcBorders>
              <w:top w:val="single" w:sz="4" w:space="0" w:color="auto"/>
              <w:left w:val="single" w:sz="4" w:space="0" w:color="auto"/>
              <w:bottom w:val="single" w:sz="4" w:space="0" w:color="auto"/>
              <w:right w:val="single" w:sz="4" w:space="0" w:color="auto"/>
            </w:tcBorders>
          </w:tcPr>
          <w:p w:rsidR="00FD665D" w:rsidRDefault="00FD665D" w:rsidP="004C57C1">
            <w:pPr>
              <w:pStyle w:val="tbltxt9pt"/>
              <w:spacing w:before="120"/>
              <w:jc w:val="center"/>
              <w:rPr>
                <w:rFonts w:ascii="Arial" w:hAnsi="Arial" w:cs="Arial"/>
                <w:color w:val="000080"/>
                <w:sz w:val="20"/>
              </w:rPr>
            </w:pPr>
            <w:r>
              <w:br w:type="page"/>
            </w:r>
            <w:r w:rsidR="00067A26">
              <w:rPr>
                <w:rFonts w:ascii="Arial" w:hAnsi="Arial" w:cs="Arial"/>
                <w:color w:val="000080"/>
                <w:sz w:val="20"/>
              </w:rPr>
              <w:t>6</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987882">
            <w:pPr>
              <w:pStyle w:val="tbltxt9pt"/>
              <w:rPr>
                <w:rFonts w:asciiTheme="minorHAnsi" w:hAnsiTheme="minorHAnsi" w:cs="Arial"/>
                <w:b/>
                <w:color w:val="000080"/>
                <w:szCs w:val="22"/>
              </w:rPr>
            </w:pPr>
            <w:r>
              <w:rPr>
                <w:rFonts w:asciiTheme="minorHAnsi" w:hAnsiTheme="minorHAnsi" w:cs="Arial"/>
                <w:b/>
                <w:color w:val="000080"/>
                <w:szCs w:val="22"/>
              </w:rPr>
              <w:t>P. Hollmann</w:t>
            </w:r>
          </w:p>
          <w:p w:rsidR="00FD665D" w:rsidRDefault="00FD665D" w:rsidP="00987882">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FD665D" w:rsidRPr="0023015A" w:rsidRDefault="00FD665D" w:rsidP="00992FFE">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4"/>
            <w:tcBorders>
              <w:top w:val="single" w:sz="4" w:space="0" w:color="auto"/>
              <w:left w:val="single" w:sz="4" w:space="0" w:color="auto"/>
              <w:bottom w:val="single" w:sz="4" w:space="0" w:color="auto"/>
              <w:right w:val="single" w:sz="4" w:space="0" w:color="auto"/>
            </w:tcBorders>
          </w:tcPr>
          <w:p w:rsidR="00FD665D" w:rsidRPr="003A293D" w:rsidRDefault="00FD665D" w:rsidP="005A7ACB">
            <w:pPr>
              <w:spacing w:after="120"/>
              <w:rPr>
                <w:rFonts w:asciiTheme="minorHAnsi" w:hAnsiTheme="minorHAnsi" w:cs="Arial"/>
                <w:b/>
                <w:sz w:val="22"/>
                <w:szCs w:val="22"/>
              </w:rPr>
            </w:pPr>
            <w:r w:rsidRPr="003A293D">
              <w:rPr>
                <w:rFonts w:asciiTheme="minorHAnsi" w:hAnsiTheme="minorHAnsi" w:cs="Arial"/>
                <w:b/>
                <w:sz w:val="22"/>
                <w:szCs w:val="22"/>
              </w:rPr>
              <w:t>Next Meeting/Next Steps</w:t>
            </w:r>
          </w:p>
          <w:p w:rsidR="00FD665D" w:rsidRPr="00C8557A" w:rsidRDefault="00FD665D" w:rsidP="00DD56D5">
            <w:pPr>
              <w:pStyle w:val="ListParagraph"/>
              <w:numPr>
                <w:ilvl w:val="0"/>
                <w:numId w:val="9"/>
              </w:numPr>
              <w:spacing w:after="120"/>
              <w:rPr>
                <w:rFonts w:asciiTheme="minorHAnsi" w:hAnsiTheme="minorHAnsi" w:cs="Arial"/>
              </w:rPr>
            </w:pPr>
            <w:r>
              <w:rPr>
                <w:rFonts w:asciiTheme="minorHAnsi" w:hAnsiTheme="minorHAnsi"/>
              </w:rPr>
              <w:t>Next meeting to be held on Tuesday, May 3, 2016</w:t>
            </w:r>
          </w:p>
        </w:tc>
        <w:tc>
          <w:tcPr>
            <w:tcW w:w="1228" w:type="dxa"/>
            <w:tcBorders>
              <w:top w:val="single" w:sz="4" w:space="0" w:color="auto"/>
              <w:left w:val="single" w:sz="4" w:space="0" w:color="auto"/>
              <w:bottom w:val="single" w:sz="4" w:space="0" w:color="auto"/>
              <w:right w:val="single" w:sz="4" w:space="0" w:color="auto"/>
            </w:tcBorders>
          </w:tcPr>
          <w:p w:rsidR="00FD665D" w:rsidRPr="00DD0636" w:rsidRDefault="00FD665D" w:rsidP="004C57C1">
            <w:pPr>
              <w:pStyle w:val="tbltxt9pt"/>
              <w:spacing w:before="120"/>
              <w:ind w:right="259"/>
              <w:rPr>
                <w:rFonts w:ascii="Arial" w:hAnsi="Arial" w:cs="Arial"/>
                <w:color w:val="000080"/>
                <w:sz w:val="20"/>
              </w:rPr>
            </w:pPr>
          </w:p>
        </w:tc>
      </w:tr>
    </w:tbl>
    <w:p w:rsidR="00A403B1" w:rsidRPr="005621CE" w:rsidRDefault="00A403B1">
      <w:pPr>
        <w:rPr>
          <w:sz w:val="1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440"/>
        <w:gridCol w:w="6930"/>
        <w:gridCol w:w="1890"/>
        <w:gridCol w:w="2700"/>
      </w:tblGrid>
      <w:tr w:rsidR="00BB30BA" w:rsidRPr="00010115" w:rsidTr="00937A75">
        <w:trPr>
          <w:trHeight w:val="206"/>
          <w:tblHeader/>
        </w:trPr>
        <w:tc>
          <w:tcPr>
            <w:tcW w:w="15120" w:type="dxa"/>
            <w:gridSpan w:val="6"/>
            <w:tcBorders>
              <w:bottom w:val="nil"/>
            </w:tcBorders>
            <w:shd w:val="pct10" w:color="auto" w:fill="FFFFFF"/>
          </w:tcPr>
          <w:p w:rsidR="00BB30BA" w:rsidRPr="00010115" w:rsidRDefault="00BB30BA" w:rsidP="00937A75">
            <w:pPr>
              <w:pStyle w:val="Subtitle"/>
              <w:ind w:left="180" w:right="-108"/>
              <w:rPr>
                <w:color w:val="000080"/>
              </w:rPr>
            </w:pPr>
            <w:r w:rsidRPr="00B03DD1">
              <w:rPr>
                <w:color w:val="000080"/>
                <w:sz w:val="20"/>
              </w:rPr>
              <w:t>ACTION ITEM LOG</w:t>
            </w:r>
          </w:p>
        </w:tc>
      </w:tr>
      <w:tr w:rsidR="00BB30BA" w:rsidRPr="00010115" w:rsidTr="00C8557A">
        <w:trPr>
          <w:trHeight w:val="463"/>
          <w:tblHeader/>
        </w:trPr>
        <w:tc>
          <w:tcPr>
            <w:tcW w:w="1170" w:type="dxa"/>
          </w:tcPr>
          <w:p w:rsidR="00BB30BA" w:rsidRPr="00010115" w:rsidRDefault="00BB30BA" w:rsidP="00937A75">
            <w:pPr>
              <w:pStyle w:val="tbltxt9ptbc"/>
              <w:rPr>
                <w:color w:val="000080"/>
              </w:rPr>
            </w:pPr>
            <w:r w:rsidRPr="00010115">
              <w:rPr>
                <w:color w:val="000080"/>
              </w:rPr>
              <w:t xml:space="preserve">Date Added    </w:t>
            </w:r>
          </w:p>
        </w:tc>
        <w:tc>
          <w:tcPr>
            <w:tcW w:w="990" w:type="dxa"/>
          </w:tcPr>
          <w:p w:rsidR="00BB30BA" w:rsidRPr="00010115" w:rsidRDefault="00BB30BA" w:rsidP="00937A75">
            <w:pPr>
              <w:pStyle w:val="tbltxt9ptbc"/>
              <w:rPr>
                <w:color w:val="000080"/>
              </w:rPr>
            </w:pPr>
            <w:r w:rsidRPr="00010115">
              <w:rPr>
                <w:color w:val="000080"/>
              </w:rPr>
              <w:t>Action</w:t>
            </w:r>
            <w:r w:rsidRPr="00010115">
              <w:rPr>
                <w:color w:val="000080"/>
              </w:rPr>
              <w:br/>
              <w:t>Number</w:t>
            </w:r>
          </w:p>
        </w:tc>
        <w:tc>
          <w:tcPr>
            <w:tcW w:w="1440" w:type="dxa"/>
          </w:tcPr>
          <w:p w:rsidR="00BB30BA" w:rsidRPr="00010115" w:rsidRDefault="00BB30BA" w:rsidP="00937A75">
            <w:pPr>
              <w:pStyle w:val="tbltxt9ptbc"/>
              <w:rPr>
                <w:color w:val="000080"/>
              </w:rPr>
            </w:pPr>
            <w:r w:rsidRPr="00010115">
              <w:rPr>
                <w:color w:val="000080"/>
              </w:rPr>
              <w:t>Assignee</w:t>
            </w:r>
          </w:p>
        </w:tc>
        <w:tc>
          <w:tcPr>
            <w:tcW w:w="6930" w:type="dxa"/>
          </w:tcPr>
          <w:p w:rsidR="00BB30BA" w:rsidRPr="00010115" w:rsidRDefault="00BB30BA" w:rsidP="00937A75">
            <w:pPr>
              <w:pStyle w:val="tbltxt9ptbc"/>
              <w:rPr>
                <w:color w:val="000080"/>
              </w:rPr>
            </w:pPr>
            <w:r w:rsidRPr="00010115">
              <w:rPr>
                <w:color w:val="000080"/>
              </w:rPr>
              <w:t>Action</w:t>
            </w:r>
            <w:r>
              <w:rPr>
                <w:color w:val="000080"/>
              </w:rPr>
              <w:t xml:space="preserve"> /Status</w:t>
            </w:r>
          </w:p>
        </w:tc>
        <w:tc>
          <w:tcPr>
            <w:tcW w:w="1890" w:type="dxa"/>
          </w:tcPr>
          <w:p w:rsidR="00BB30BA" w:rsidRPr="00010115" w:rsidRDefault="00BB30BA" w:rsidP="00937A75">
            <w:pPr>
              <w:pStyle w:val="tbltxt9ptbc"/>
              <w:rPr>
                <w:color w:val="000080"/>
              </w:rPr>
            </w:pPr>
            <w:r w:rsidRPr="00010115">
              <w:rPr>
                <w:color w:val="000080"/>
              </w:rPr>
              <w:t xml:space="preserve">Due </w:t>
            </w:r>
            <w:r w:rsidRPr="00010115">
              <w:rPr>
                <w:color w:val="000080"/>
              </w:rPr>
              <w:br/>
              <w:t>Date</w:t>
            </w:r>
          </w:p>
        </w:tc>
        <w:tc>
          <w:tcPr>
            <w:tcW w:w="2700" w:type="dxa"/>
          </w:tcPr>
          <w:p w:rsidR="00BB30BA" w:rsidRPr="00010115" w:rsidRDefault="00BB30BA" w:rsidP="00937A75">
            <w:pPr>
              <w:pStyle w:val="tbltxt9ptbc"/>
              <w:rPr>
                <w:color w:val="000080"/>
              </w:rPr>
            </w:pPr>
            <w:r w:rsidRPr="00010115">
              <w:rPr>
                <w:color w:val="000080"/>
              </w:rPr>
              <w:t xml:space="preserve">Date </w:t>
            </w:r>
            <w:r w:rsidRPr="00010115">
              <w:rPr>
                <w:color w:val="000080"/>
              </w:rPr>
              <w:br/>
              <w:t>Closed</w:t>
            </w:r>
          </w:p>
        </w:tc>
      </w:tr>
      <w:tr w:rsidR="000C2E57" w:rsidRPr="00010115" w:rsidTr="00C8557A">
        <w:trPr>
          <w:trHeight w:val="463"/>
          <w:tblHeader/>
        </w:trPr>
        <w:tc>
          <w:tcPr>
            <w:tcW w:w="1170" w:type="dxa"/>
          </w:tcPr>
          <w:p w:rsidR="000C2E57" w:rsidRPr="00010115" w:rsidRDefault="000C2E57" w:rsidP="00937A75">
            <w:pPr>
              <w:pStyle w:val="tbltxt9ptbc"/>
              <w:rPr>
                <w:color w:val="000080"/>
              </w:rPr>
            </w:pPr>
            <w:r>
              <w:rPr>
                <w:color w:val="000080"/>
              </w:rPr>
              <w:t>05/03/16</w:t>
            </w:r>
          </w:p>
        </w:tc>
        <w:tc>
          <w:tcPr>
            <w:tcW w:w="990" w:type="dxa"/>
          </w:tcPr>
          <w:p w:rsidR="000C2E57" w:rsidRPr="00010115" w:rsidRDefault="000C2E57" w:rsidP="00937A75">
            <w:pPr>
              <w:pStyle w:val="tbltxt9ptbc"/>
              <w:rPr>
                <w:color w:val="000080"/>
              </w:rPr>
            </w:pPr>
            <w:r>
              <w:rPr>
                <w:color w:val="000080"/>
              </w:rPr>
              <w:t>1</w:t>
            </w:r>
          </w:p>
        </w:tc>
        <w:tc>
          <w:tcPr>
            <w:tcW w:w="1440" w:type="dxa"/>
          </w:tcPr>
          <w:p w:rsidR="000C2E57" w:rsidRDefault="000C2E57" w:rsidP="00937A75">
            <w:pPr>
              <w:pStyle w:val="tbltxt9ptbc"/>
              <w:rPr>
                <w:color w:val="000080"/>
              </w:rPr>
            </w:pPr>
            <w:proofErr w:type="spellStart"/>
            <w:r>
              <w:rPr>
                <w:color w:val="000080"/>
              </w:rPr>
              <w:t>Proj</w:t>
            </w:r>
            <w:proofErr w:type="spellEnd"/>
            <w:r>
              <w:rPr>
                <w:color w:val="000080"/>
              </w:rPr>
              <w:t>. Mgmt.</w:t>
            </w:r>
          </w:p>
          <w:p w:rsidR="000C2E57" w:rsidRDefault="000C2E57" w:rsidP="00937A75">
            <w:pPr>
              <w:pStyle w:val="tbltxt9ptbc"/>
              <w:rPr>
                <w:color w:val="000080"/>
              </w:rPr>
            </w:pPr>
            <w:r>
              <w:rPr>
                <w:color w:val="000080"/>
              </w:rPr>
              <w:t>Charis</w:t>
            </w:r>
          </w:p>
          <w:p w:rsidR="000C2E57" w:rsidRPr="00010115" w:rsidRDefault="000C2E57" w:rsidP="00937A75">
            <w:pPr>
              <w:pStyle w:val="tbltxt9ptbc"/>
              <w:rPr>
                <w:color w:val="000080"/>
              </w:rPr>
            </w:pPr>
            <w:r>
              <w:rPr>
                <w:color w:val="000080"/>
              </w:rPr>
              <w:t>RIQI</w:t>
            </w:r>
          </w:p>
        </w:tc>
        <w:tc>
          <w:tcPr>
            <w:tcW w:w="6930" w:type="dxa"/>
          </w:tcPr>
          <w:p w:rsidR="000C2E57" w:rsidRPr="00010115" w:rsidRDefault="000C2E57" w:rsidP="000C2E57">
            <w:pPr>
              <w:pStyle w:val="tbltxt9ptbc"/>
              <w:rPr>
                <w:color w:val="000080"/>
              </w:rPr>
            </w:pPr>
            <w:r>
              <w:rPr>
                <w:color w:val="000080"/>
              </w:rPr>
              <w:t>Work together to finalize measure specifications in relation to OHIC PCMH measurement standards</w:t>
            </w:r>
          </w:p>
        </w:tc>
        <w:tc>
          <w:tcPr>
            <w:tcW w:w="1890" w:type="dxa"/>
          </w:tcPr>
          <w:p w:rsidR="000C2E57" w:rsidRPr="00010115" w:rsidRDefault="000C2E57" w:rsidP="00937A75">
            <w:pPr>
              <w:pStyle w:val="tbltxt9ptbc"/>
              <w:rPr>
                <w:color w:val="000080"/>
              </w:rPr>
            </w:pPr>
            <w:r>
              <w:rPr>
                <w:color w:val="000080"/>
              </w:rPr>
              <w:t>06/07/16</w:t>
            </w:r>
          </w:p>
        </w:tc>
        <w:tc>
          <w:tcPr>
            <w:tcW w:w="2700" w:type="dxa"/>
          </w:tcPr>
          <w:p w:rsidR="000C2E57" w:rsidRPr="00010115" w:rsidRDefault="000C2E57" w:rsidP="00937A75">
            <w:pPr>
              <w:pStyle w:val="tbltxt9ptbc"/>
              <w:rPr>
                <w:color w:val="000080"/>
              </w:rPr>
            </w:pPr>
          </w:p>
        </w:tc>
      </w:tr>
      <w:tr w:rsidR="00604E8A" w:rsidRPr="00010115" w:rsidTr="00C8557A">
        <w:trPr>
          <w:trHeight w:val="463"/>
          <w:tblHeader/>
        </w:trPr>
        <w:tc>
          <w:tcPr>
            <w:tcW w:w="1170" w:type="dxa"/>
          </w:tcPr>
          <w:p w:rsidR="00604E8A" w:rsidRDefault="00604E8A" w:rsidP="00937A75">
            <w:pPr>
              <w:pStyle w:val="tbltxt9ptbc"/>
              <w:rPr>
                <w:color w:val="000080"/>
              </w:rPr>
            </w:pPr>
            <w:r>
              <w:rPr>
                <w:color w:val="000080"/>
              </w:rPr>
              <w:t>05/03/16</w:t>
            </w:r>
          </w:p>
        </w:tc>
        <w:tc>
          <w:tcPr>
            <w:tcW w:w="990" w:type="dxa"/>
          </w:tcPr>
          <w:p w:rsidR="00604E8A" w:rsidRDefault="00604E8A" w:rsidP="00937A75">
            <w:pPr>
              <w:pStyle w:val="tbltxt9ptbc"/>
              <w:rPr>
                <w:color w:val="000080"/>
              </w:rPr>
            </w:pPr>
            <w:r>
              <w:rPr>
                <w:color w:val="000080"/>
              </w:rPr>
              <w:t>2</w:t>
            </w:r>
          </w:p>
        </w:tc>
        <w:tc>
          <w:tcPr>
            <w:tcW w:w="1440" w:type="dxa"/>
          </w:tcPr>
          <w:p w:rsidR="00604E8A" w:rsidRDefault="00604E8A" w:rsidP="00937A75">
            <w:pPr>
              <w:pStyle w:val="tbltxt9ptbc"/>
              <w:rPr>
                <w:color w:val="000080"/>
              </w:rPr>
            </w:pPr>
            <w:r>
              <w:rPr>
                <w:color w:val="000080"/>
              </w:rPr>
              <w:t>Practice Reporting</w:t>
            </w:r>
          </w:p>
        </w:tc>
        <w:tc>
          <w:tcPr>
            <w:tcW w:w="6930" w:type="dxa"/>
          </w:tcPr>
          <w:p w:rsidR="00604E8A" w:rsidRDefault="00604E8A" w:rsidP="000C2E57">
            <w:pPr>
              <w:pStyle w:val="tbltxt9ptbc"/>
              <w:rPr>
                <w:color w:val="000080"/>
              </w:rPr>
            </w:pPr>
            <w:r>
              <w:rPr>
                <w:color w:val="000080"/>
              </w:rPr>
              <w:t>Send out communication on new reporting requirements and update measures specifications to reflect new requirements</w:t>
            </w:r>
          </w:p>
        </w:tc>
        <w:tc>
          <w:tcPr>
            <w:tcW w:w="1890" w:type="dxa"/>
          </w:tcPr>
          <w:p w:rsidR="00604E8A" w:rsidRDefault="00604E8A" w:rsidP="00937A75">
            <w:pPr>
              <w:pStyle w:val="tbltxt9ptbc"/>
              <w:rPr>
                <w:color w:val="000080"/>
              </w:rPr>
            </w:pPr>
            <w:r>
              <w:rPr>
                <w:color w:val="000080"/>
              </w:rPr>
              <w:t>06/07/16</w:t>
            </w:r>
            <w:bookmarkStart w:id="0" w:name="_GoBack"/>
            <w:bookmarkEnd w:id="0"/>
          </w:p>
        </w:tc>
        <w:tc>
          <w:tcPr>
            <w:tcW w:w="2700" w:type="dxa"/>
          </w:tcPr>
          <w:p w:rsidR="00604E8A" w:rsidRPr="00010115" w:rsidRDefault="00604E8A" w:rsidP="00937A75">
            <w:pPr>
              <w:pStyle w:val="tbltxt9ptbc"/>
              <w:rPr>
                <w:color w:val="000080"/>
              </w:rPr>
            </w:pPr>
          </w:p>
        </w:tc>
      </w:tr>
    </w:tbl>
    <w:p w:rsidR="00A72A83" w:rsidRPr="00BB30BA" w:rsidRDefault="00A72A83" w:rsidP="00812455">
      <w:pPr>
        <w:rPr>
          <w:rFonts w:ascii="Calibri" w:hAnsi="Calibri"/>
          <w:sz w:val="2"/>
          <w:szCs w:val="20"/>
        </w:rPr>
      </w:pPr>
    </w:p>
    <w:sectPr w:rsidR="00A72A83" w:rsidRPr="00BB30BA" w:rsidSect="00ED349F">
      <w:footerReference w:type="default" r:id="rId9"/>
      <w:pgSz w:w="15840" w:h="12240" w:orient="landscape"/>
      <w:pgMar w:top="720"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4A" w:rsidRDefault="00E2174A" w:rsidP="00BB4C9E">
      <w:pPr>
        <w:pStyle w:val="tbltxt9pt"/>
      </w:pPr>
      <w:r>
        <w:separator/>
      </w:r>
    </w:p>
  </w:endnote>
  <w:endnote w:type="continuationSeparator" w:id="0">
    <w:p w:rsidR="00E2174A" w:rsidRDefault="00E2174A"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71D80" w:rsidRDefault="00DD6A48">
        <w:pPr>
          <w:pStyle w:val="Footer"/>
          <w:jc w:val="right"/>
        </w:pPr>
        <w:r>
          <w:fldChar w:fldCharType="begin"/>
        </w:r>
        <w:r w:rsidR="00171D80">
          <w:instrText xml:space="preserve"> PAGE   \* MERGEFORMAT </w:instrText>
        </w:r>
        <w:r>
          <w:fldChar w:fldCharType="separate"/>
        </w:r>
        <w:r w:rsidR="00604E8A">
          <w:rPr>
            <w:noProof/>
          </w:rPr>
          <w:t>2</w:t>
        </w:r>
        <w:r>
          <w:rPr>
            <w:noProof/>
          </w:rPr>
          <w:fldChar w:fldCharType="end"/>
        </w:r>
      </w:p>
    </w:sdtContent>
  </w:sdt>
  <w:p w:rsidR="00171D80" w:rsidRPr="00794FB5" w:rsidRDefault="00171D80"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4A" w:rsidRDefault="00E2174A" w:rsidP="00BB4C9E">
      <w:pPr>
        <w:pStyle w:val="tbltxt9pt"/>
      </w:pPr>
      <w:r>
        <w:separator/>
      </w:r>
    </w:p>
  </w:footnote>
  <w:footnote w:type="continuationSeparator" w:id="0">
    <w:p w:rsidR="00E2174A" w:rsidRDefault="00E2174A"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505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1AA"/>
    <w:multiLevelType w:val="hybridMultilevel"/>
    <w:tmpl w:val="078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D1BCA"/>
    <w:multiLevelType w:val="hybridMultilevel"/>
    <w:tmpl w:val="76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FE2"/>
    <w:multiLevelType w:val="hybridMultilevel"/>
    <w:tmpl w:val="726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6F73"/>
    <w:multiLevelType w:val="hybridMultilevel"/>
    <w:tmpl w:val="DC72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5781B"/>
    <w:multiLevelType w:val="hybridMultilevel"/>
    <w:tmpl w:val="E57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75E28"/>
    <w:multiLevelType w:val="hybridMultilevel"/>
    <w:tmpl w:val="BB1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657D3"/>
    <w:multiLevelType w:val="hybridMultilevel"/>
    <w:tmpl w:val="9552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95401"/>
    <w:multiLevelType w:val="hybridMultilevel"/>
    <w:tmpl w:val="F0E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B4FB7"/>
    <w:multiLevelType w:val="hybridMultilevel"/>
    <w:tmpl w:val="D734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FA0880"/>
    <w:multiLevelType w:val="hybridMultilevel"/>
    <w:tmpl w:val="9B3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18C0"/>
    <w:multiLevelType w:val="hybridMultilevel"/>
    <w:tmpl w:val="7F601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B5825"/>
    <w:multiLevelType w:val="hybridMultilevel"/>
    <w:tmpl w:val="AB0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A7C61"/>
    <w:multiLevelType w:val="hybridMultilevel"/>
    <w:tmpl w:val="AED0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B1C53"/>
    <w:multiLevelType w:val="hybridMultilevel"/>
    <w:tmpl w:val="A04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F703F"/>
    <w:multiLevelType w:val="hybridMultilevel"/>
    <w:tmpl w:val="BE1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BF3B2E"/>
    <w:multiLevelType w:val="hybridMultilevel"/>
    <w:tmpl w:val="116E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013A2"/>
    <w:multiLevelType w:val="hybridMultilevel"/>
    <w:tmpl w:val="AD5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456F8"/>
    <w:multiLevelType w:val="hybridMultilevel"/>
    <w:tmpl w:val="69D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D680E"/>
    <w:multiLevelType w:val="hybridMultilevel"/>
    <w:tmpl w:val="73F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27E9D"/>
    <w:multiLevelType w:val="hybridMultilevel"/>
    <w:tmpl w:val="3E1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F7612"/>
    <w:multiLevelType w:val="hybridMultilevel"/>
    <w:tmpl w:val="606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8"/>
  </w:num>
  <w:num w:numId="6">
    <w:abstractNumId w:val="15"/>
  </w:num>
  <w:num w:numId="7">
    <w:abstractNumId w:val="21"/>
  </w:num>
  <w:num w:numId="8">
    <w:abstractNumId w:val="2"/>
  </w:num>
  <w:num w:numId="9">
    <w:abstractNumId w:val="12"/>
  </w:num>
  <w:num w:numId="10">
    <w:abstractNumId w:val="9"/>
  </w:num>
  <w:num w:numId="11">
    <w:abstractNumId w:val="7"/>
  </w:num>
  <w:num w:numId="12">
    <w:abstractNumId w:val="20"/>
  </w:num>
  <w:num w:numId="13">
    <w:abstractNumId w:val="19"/>
  </w:num>
  <w:num w:numId="14">
    <w:abstractNumId w:val="0"/>
  </w:num>
  <w:num w:numId="15">
    <w:abstractNumId w:val="5"/>
  </w:num>
  <w:num w:numId="16">
    <w:abstractNumId w:val="13"/>
  </w:num>
  <w:num w:numId="17">
    <w:abstractNumId w:val="17"/>
  </w:num>
  <w:num w:numId="18">
    <w:abstractNumId w:val="14"/>
  </w:num>
  <w:num w:numId="19">
    <w:abstractNumId w:val="1"/>
  </w:num>
  <w:num w:numId="20">
    <w:abstractNumId w:val="11"/>
  </w:num>
  <w:num w:numId="21">
    <w:abstractNumId w:val="18"/>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A53"/>
    <w:rsid w:val="00007D5A"/>
    <w:rsid w:val="00007F26"/>
    <w:rsid w:val="00010CD4"/>
    <w:rsid w:val="00011A2A"/>
    <w:rsid w:val="00017603"/>
    <w:rsid w:val="00017E4C"/>
    <w:rsid w:val="0002093D"/>
    <w:rsid w:val="0002228D"/>
    <w:rsid w:val="00024004"/>
    <w:rsid w:val="000274DC"/>
    <w:rsid w:val="00030783"/>
    <w:rsid w:val="00032A6E"/>
    <w:rsid w:val="00032E49"/>
    <w:rsid w:val="00034FC6"/>
    <w:rsid w:val="00035057"/>
    <w:rsid w:val="000368B1"/>
    <w:rsid w:val="000418AB"/>
    <w:rsid w:val="00041E39"/>
    <w:rsid w:val="000438F8"/>
    <w:rsid w:val="00043AD1"/>
    <w:rsid w:val="000471F9"/>
    <w:rsid w:val="000502EC"/>
    <w:rsid w:val="0005263F"/>
    <w:rsid w:val="00053CD2"/>
    <w:rsid w:val="00054B38"/>
    <w:rsid w:val="000550B2"/>
    <w:rsid w:val="0005636C"/>
    <w:rsid w:val="0005771F"/>
    <w:rsid w:val="000579B4"/>
    <w:rsid w:val="00063E89"/>
    <w:rsid w:val="00064022"/>
    <w:rsid w:val="00066AE4"/>
    <w:rsid w:val="000678FA"/>
    <w:rsid w:val="00067A26"/>
    <w:rsid w:val="00067E24"/>
    <w:rsid w:val="0007015C"/>
    <w:rsid w:val="000703A0"/>
    <w:rsid w:val="00077EBB"/>
    <w:rsid w:val="00080D36"/>
    <w:rsid w:val="00081299"/>
    <w:rsid w:val="00081834"/>
    <w:rsid w:val="00081993"/>
    <w:rsid w:val="000845BC"/>
    <w:rsid w:val="000861A0"/>
    <w:rsid w:val="00087C2E"/>
    <w:rsid w:val="00093C73"/>
    <w:rsid w:val="000948CF"/>
    <w:rsid w:val="0009646E"/>
    <w:rsid w:val="00097BB3"/>
    <w:rsid w:val="000A023F"/>
    <w:rsid w:val="000A03BC"/>
    <w:rsid w:val="000A4AE8"/>
    <w:rsid w:val="000A7580"/>
    <w:rsid w:val="000B0152"/>
    <w:rsid w:val="000B2CF9"/>
    <w:rsid w:val="000B3393"/>
    <w:rsid w:val="000B5927"/>
    <w:rsid w:val="000B6333"/>
    <w:rsid w:val="000B6F3C"/>
    <w:rsid w:val="000B70F0"/>
    <w:rsid w:val="000B72BF"/>
    <w:rsid w:val="000C0E86"/>
    <w:rsid w:val="000C2E57"/>
    <w:rsid w:val="000C7A8F"/>
    <w:rsid w:val="000C7BBE"/>
    <w:rsid w:val="000D41B3"/>
    <w:rsid w:val="000D5088"/>
    <w:rsid w:val="000D593D"/>
    <w:rsid w:val="000D6718"/>
    <w:rsid w:val="000E08F4"/>
    <w:rsid w:val="000E0D12"/>
    <w:rsid w:val="000E1873"/>
    <w:rsid w:val="000E1DE9"/>
    <w:rsid w:val="000E2FDF"/>
    <w:rsid w:val="000E4BDA"/>
    <w:rsid w:val="000E5FD3"/>
    <w:rsid w:val="000E6A86"/>
    <w:rsid w:val="000E746C"/>
    <w:rsid w:val="000E7A3B"/>
    <w:rsid w:val="000F15BF"/>
    <w:rsid w:val="000F2E27"/>
    <w:rsid w:val="000F38E3"/>
    <w:rsid w:val="000F6F65"/>
    <w:rsid w:val="000F77B9"/>
    <w:rsid w:val="001006FF"/>
    <w:rsid w:val="0010261C"/>
    <w:rsid w:val="001106B5"/>
    <w:rsid w:val="0011072C"/>
    <w:rsid w:val="001119D2"/>
    <w:rsid w:val="00112B97"/>
    <w:rsid w:val="001140B5"/>
    <w:rsid w:val="00114E42"/>
    <w:rsid w:val="00115916"/>
    <w:rsid w:val="00121412"/>
    <w:rsid w:val="001224DF"/>
    <w:rsid w:val="001235DD"/>
    <w:rsid w:val="0012422B"/>
    <w:rsid w:val="00124B2E"/>
    <w:rsid w:val="00125355"/>
    <w:rsid w:val="00125C5B"/>
    <w:rsid w:val="0012630A"/>
    <w:rsid w:val="0013153E"/>
    <w:rsid w:val="001316B9"/>
    <w:rsid w:val="00132A0E"/>
    <w:rsid w:val="00133429"/>
    <w:rsid w:val="0013670F"/>
    <w:rsid w:val="0013682D"/>
    <w:rsid w:val="00136A14"/>
    <w:rsid w:val="00140837"/>
    <w:rsid w:val="001454CA"/>
    <w:rsid w:val="00145DEA"/>
    <w:rsid w:val="00145EE2"/>
    <w:rsid w:val="00150469"/>
    <w:rsid w:val="001504D7"/>
    <w:rsid w:val="00151B77"/>
    <w:rsid w:val="001535FD"/>
    <w:rsid w:val="00154303"/>
    <w:rsid w:val="001610A1"/>
    <w:rsid w:val="001647FC"/>
    <w:rsid w:val="00165175"/>
    <w:rsid w:val="001655E7"/>
    <w:rsid w:val="00165D9E"/>
    <w:rsid w:val="0016726F"/>
    <w:rsid w:val="00171D80"/>
    <w:rsid w:val="00174A4A"/>
    <w:rsid w:val="00174EA2"/>
    <w:rsid w:val="00175D14"/>
    <w:rsid w:val="00175EC7"/>
    <w:rsid w:val="00177A00"/>
    <w:rsid w:val="00181B13"/>
    <w:rsid w:val="001833B2"/>
    <w:rsid w:val="00183C7F"/>
    <w:rsid w:val="001926EA"/>
    <w:rsid w:val="001A449E"/>
    <w:rsid w:val="001A4D09"/>
    <w:rsid w:val="001A6808"/>
    <w:rsid w:val="001A7403"/>
    <w:rsid w:val="001A747F"/>
    <w:rsid w:val="001B1E69"/>
    <w:rsid w:val="001B2306"/>
    <w:rsid w:val="001B33E8"/>
    <w:rsid w:val="001B368C"/>
    <w:rsid w:val="001B6675"/>
    <w:rsid w:val="001C2257"/>
    <w:rsid w:val="001C3392"/>
    <w:rsid w:val="001C33FD"/>
    <w:rsid w:val="001C3D10"/>
    <w:rsid w:val="001C3D46"/>
    <w:rsid w:val="001C510E"/>
    <w:rsid w:val="001C5E57"/>
    <w:rsid w:val="001C75CB"/>
    <w:rsid w:val="001D25C7"/>
    <w:rsid w:val="001D3829"/>
    <w:rsid w:val="001D3CC8"/>
    <w:rsid w:val="001D3E4B"/>
    <w:rsid w:val="001D4187"/>
    <w:rsid w:val="001D48C7"/>
    <w:rsid w:val="001D4FB4"/>
    <w:rsid w:val="001D555A"/>
    <w:rsid w:val="001D653E"/>
    <w:rsid w:val="001E1EA2"/>
    <w:rsid w:val="001E3DEA"/>
    <w:rsid w:val="001E46C2"/>
    <w:rsid w:val="001E5549"/>
    <w:rsid w:val="001E5595"/>
    <w:rsid w:val="001E59D9"/>
    <w:rsid w:val="001E6B75"/>
    <w:rsid w:val="001F02EF"/>
    <w:rsid w:val="001F0664"/>
    <w:rsid w:val="001F2FCA"/>
    <w:rsid w:val="001F53CC"/>
    <w:rsid w:val="001F76E2"/>
    <w:rsid w:val="002008D8"/>
    <w:rsid w:val="00201159"/>
    <w:rsid w:val="00201239"/>
    <w:rsid w:val="00201D63"/>
    <w:rsid w:val="002033F4"/>
    <w:rsid w:val="002064DA"/>
    <w:rsid w:val="00210C9D"/>
    <w:rsid w:val="002146A1"/>
    <w:rsid w:val="00214B68"/>
    <w:rsid w:val="0021523E"/>
    <w:rsid w:val="00216110"/>
    <w:rsid w:val="0021700E"/>
    <w:rsid w:val="00220F7D"/>
    <w:rsid w:val="002233D0"/>
    <w:rsid w:val="0022526A"/>
    <w:rsid w:val="002270A5"/>
    <w:rsid w:val="00227F6D"/>
    <w:rsid w:val="0023015A"/>
    <w:rsid w:val="0023280F"/>
    <w:rsid w:val="002331C4"/>
    <w:rsid w:val="00237501"/>
    <w:rsid w:val="00241A55"/>
    <w:rsid w:val="00244419"/>
    <w:rsid w:val="0025035C"/>
    <w:rsid w:val="00251FF4"/>
    <w:rsid w:val="0025455B"/>
    <w:rsid w:val="00254D33"/>
    <w:rsid w:val="0025649C"/>
    <w:rsid w:val="00257974"/>
    <w:rsid w:val="00260B02"/>
    <w:rsid w:val="00262F6C"/>
    <w:rsid w:val="0026405D"/>
    <w:rsid w:val="0026484B"/>
    <w:rsid w:val="00266162"/>
    <w:rsid w:val="002708CC"/>
    <w:rsid w:val="00270A2B"/>
    <w:rsid w:val="002710CC"/>
    <w:rsid w:val="00272A02"/>
    <w:rsid w:val="00273930"/>
    <w:rsid w:val="00274A65"/>
    <w:rsid w:val="00274D8F"/>
    <w:rsid w:val="00274EAC"/>
    <w:rsid w:val="002762B8"/>
    <w:rsid w:val="002763E4"/>
    <w:rsid w:val="0027793D"/>
    <w:rsid w:val="00280305"/>
    <w:rsid w:val="00280506"/>
    <w:rsid w:val="0028069C"/>
    <w:rsid w:val="002820F5"/>
    <w:rsid w:val="00282190"/>
    <w:rsid w:val="00284256"/>
    <w:rsid w:val="00284B56"/>
    <w:rsid w:val="00284D6D"/>
    <w:rsid w:val="0028705C"/>
    <w:rsid w:val="0028728D"/>
    <w:rsid w:val="00287D35"/>
    <w:rsid w:val="0029137F"/>
    <w:rsid w:val="002921AD"/>
    <w:rsid w:val="00293000"/>
    <w:rsid w:val="002948F6"/>
    <w:rsid w:val="002950B9"/>
    <w:rsid w:val="00297C38"/>
    <w:rsid w:val="002A3CCC"/>
    <w:rsid w:val="002A5BDF"/>
    <w:rsid w:val="002B12CF"/>
    <w:rsid w:val="002B1D88"/>
    <w:rsid w:val="002B2503"/>
    <w:rsid w:val="002B36AB"/>
    <w:rsid w:val="002B591C"/>
    <w:rsid w:val="002B5E62"/>
    <w:rsid w:val="002B64CA"/>
    <w:rsid w:val="002B75F8"/>
    <w:rsid w:val="002C0A7D"/>
    <w:rsid w:val="002C1B6D"/>
    <w:rsid w:val="002C1B7C"/>
    <w:rsid w:val="002C1EDB"/>
    <w:rsid w:val="002C3F96"/>
    <w:rsid w:val="002C5249"/>
    <w:rsid w:val="002D01A2"/>
    <w:rsid w:val="002D11B1"/>
    <w:rsid w:val="002D1C26"/>
    <w:rsid w:val="002D348E"/>
    <w:rsid w:val="002D6A92"/>
    <w:rsid w:val="002E1A6A"/>
    <w:rsid w:val="002E3495"/>
    <w:rsid w:val="002E40C0"/>
    <w:rsid w:val="002E4399"/>
    <w:rsid w:val="002E5E94"/>
    <w:rsid w:val="002E63E6"/>
    <w:rsid w:val="002E6E0B"/>
    <w:rsid w:val="002F17A0"/>
    <w:rsid w:val="002F237F"/>
    <w:rsid w:val="002F6326"/>
    <w:rsid w:val="002F6BEB"/>
    <w:rsid w:val="002F73DB"/>
    <w:rsid w:val="00301997"/>
    <w:rsid w:val="003034D6"/>
    <w:rsid w:val="00304281"/>
    <w:rsid w:val="003067C9"/>
    <w:rsid w:val="003107BC"/>
    <w:rsid w:val="00316A7E"/>
    <w:rsid w:val="003171EE"/>
    <w:rsid w:val="003215F8"/>
    <w:rsid w:val="00323CB0"/>
    <w:rsid w:val="003260B5"/>
    <w:rsid w:val="00332E64"/>
    <w:rsid w:val="003330ED"/>
    <w:rsid w:val="003349FA"/>
    <w:rsid w:val="003410CD"/>
    <w:rsid w:val="00345AB1"/>
    <w:rsid w:val="0034758D"/>
    <w:rsid w:val="00350B24"/>
    <w:rsid w:val="003518E6"/>
    <w:rsid w:val="00351C3F"/>
    <w:rsid w:val="003529A2"/>
    <w:rsid w:val="0035383C"/>
    <w:rsid w:val="003542DF"/>
    <w:rsid w:val="00355A16"/>
    <w:rsid w:val="00355EA3"/>
    <w:rsid w:val="00356990"/>
    <w:rsid w:val="00357995"/>
    <w:rsid w:val="00361370"/>
    <w:rsid w:val="00361D37"/>
    <w:rsid w:val="0036260B"/>
    <w:rsid w:val="003634C2"/>
    <w:rsid w:val="00364173"/>
    <w:rsid w:val="00365EF1"/>
    <w:rsid w:val="00370F8D"/>
    <w:rsid w:val="003726B3"/>
    <w:rsid w:val="003754F2"/>
    <w:rsid w:val="003757F9"/>
    <w:rsid w:val="00375F9D"/>
    <w:rsid w:val="00376BDB"/>
    <w:rsid w:val="00382C04"/>
    <w:rsid w:val="00383132"/>
    <w:rsid w:val="00385020"/>
    <w:rsid w:val="00387A18"/>
    <w:rsid w:val="00387F12"/>
    <w:rsid w:val="003908E6"/>
    <w:rsid w:val="00392F16"/>
    <w:rsid w:val="00394657"/>
    <w:rsid w:val="00394C5B"/>
    <w:rsid w:val="00394D22"/>
    <w:rsid w:val="003A0B41"/>
    <w:rsid w:val="003A293D"/>
    <w:rsid w:val="003A2974"/>
    <w:rsid w:val="003A3C17"/>
    <w:rsid w:val="003B1D27"/>
    <w:rsid w:val="003B4B1E"/>
    <w:rsid w:val="003C21CE"/>
    <w:rsid w:val="003C2283"/>
    <w:rsid w:val="003C29BC"/>
    <w:rsid w:val="003C565D"/>
    <w:rsid w:val="003C5E4E"/>
    <w:rsid w:val="003C77CD"/>
    <w:rsid w:val="003D69D6"/>
    <w:rsid w:val="003E0904"/>
    <w:rsid w:val="003E0A22"/>
    <w:rsid w:val="003E2938"/>
    <w:rsid w:val="003E6B87"/>
    <w:rsid w:val="003E7914"/>
    <w:rsid w:val="003F01F6"/>
    <w:rsid w:val="003F1F7C"/>
    <w:rsid w:val="003F5FB6"/>
    <w:rsid w:val="0040064A"/>
    <w:rsid w:val="00402781"/>
    <w:rsid w:val="0040400E"/>
    <w:rsid w:val="0040423F"/>
    <w:rsid w:val="004052E5"/>
    <w:rsid w:val="00406811"/>
    <w:rsid w:val="00412037"/>
    <w:rsid w:val="004143FE"/>
    <w:rsid w:val="004158B4"/>
    <w:rsid w:val="00416B24"/>
    <w:rsid w:val="00417E21"/>
    <w:rsid w:val="004201EE"/>
    <w:rsid w:val="0042084C"/>
    <w:rsid w:val="00421BBC"/>
    <w:rsid w:val="00424C6B"/>
    <w:rsid w:val="00424D45"/>
    <w:rsid w:val="00426137"/>
    <w:rsid w:val="0042695E"/>
    <w:rsid w:val="00430F2C"/>
    <w:rsid w:val="004338A9"/>
    <w:rsid w:val="00435E34"/>
    <w:rsid w:val="00435EAC"/>
    <w:rsid w:val="004361F6"/>
    <w:rsid w:val="00440524"/>
    <w:rsid w:val="00440749"/>
    <w:rsid w:val="004418D7"/>
    <w:rsid w:val="00443F35"/>
    <w:rsid w:val="00445CDE"/>
    <w:rsid w:val="0044657C"/>
    <w:rsid w:val="00447AE0"/>
    <w:rsid w:val="0045026F"/>
    <w:rsid w:val="004508C1"/>
    <w:rsid w:val="0045198C"/>
    <w:rsid w:val="00452AD6"/>
    <w:rsid w:val="00453075"/>
    <w:rsid w:val="004579A6"/>
    <w:rsid w:val="00460BD2"/>
    <w:rsid w:val="00463BDC"/>
    <w:rsid w:val="00465195"/>
    <w:rsid w:val="00467A1E"/>
    <w:rsid w:val="00470AE7"/>
    <w:rsid w:val="0047189A"/>
    <w:rsid w:val="00475DCB"/>
    <w:rsid w:val="004762C5"/>
    <w:rsid w:val="00476AFE"/>
    <w:rsid w:val="00480E50"/>
    <w:rsid w:val="00481A27"/>
    <w:rsid w:val="004830B0"/>
    <w:rsid w:val="0048400E"/>
    <w:rsid w:val="00490357"/>
    <w:rsid w:val="0049240C"/>
    <w:rsid w:val="0049686E"/>
    <w:rsid w:val="004A0E06"/>
    <w:rsid w:val="004A1FB4"/>
    <w:rsid w:val="004A236E"/>
    <w:rsid w:val="004A28D6"/>
    <w:rsid w:val="004A2A25"/>
    <w:rsid w:val="004A3DC1"/>
    <w:rsid w:val="004A5BF8"/>
    <w:rsid w:val="004A6F26"/>
    <w:rsid w:val="004B14F8"/>
    <w:rsid w:val="004B22DF"/>
    <w:rsid w:val="004B2796"/>
    <w:rsid w:val="004B3799"/>
    <w:rsid w:val="004B659F"/>
    <w:rsid w:val="004B7640"/>
    <w:rsid w:val="004C0912"/>
    <w:rsid w:val="004C0C4A"/>
    <w:rsid w:val="004C457F"/>
    <w:rsid w:val="004C4BB5"/>
    <w:rsid w:val="004C57C1"/>
    <w:rsid w:val="004C5C15"/>
    <w:rsid w:val="004C7BEF"/>
    <w:rsid w:val="004D06DE"/>
    <w:rsid w:val="004D09E7"/>
    <w:rsid w:val="004D1551"/>
    <w:rsid w:val="004D1765"/>
    <w:rsid w:val="004D1F1D"/>
    <w:rsid w:val="004D2654"/>
    <w:rsid w:val="004D2ADF"/>
    <w:rsid w:val="004D349C"/>
    <w:rsid w:val="004D382C"/>
    <w:rsid w:val="004D5551"/>
    <w:rsid w:val="004D57CD"/>
    <w:rsid w:val="004D5CB8"/>
    <w:rsid w:val="004D5F6C"/>
    <w:rsid w:val="004D6512"/>
    <w:rsid w:val="004D7259"/>
    <w:rsid w:val="004E0710"/>
    <w:rsid w:val="004E0C08"/>
    <w:rsid w:val="004E0DF3"/>
    <w:rsid w:val="004E2AA0"/>
    <w:rsid w:val="004E3A7F"/>
    <w:rsid w:val="004E7F34"/>
    <w:rsid w:val="004F0A60"/>
    <w:rsid w:val="004F31AD"/>
    <w:rsid w:val="004F5BCB"/>
    <w:rsid w:val="004F6CA2"/>
    <w:rsid w:val="004F7894"/>
    <w:rsid w:val="0050065F"/>
    <w:rsid w:val="00501F5A"/>
    <w:rsid w:val="00503848"/>
    <w:rsid w:val="00505DFB"/>
    <w:rsid w:val="0050693D"/>
    <w:rsid w:val="005071CE"/>
    <w:rsid w:val="00507696"/>
    <w:rsid w:val="00513D4D"/>
    <w:rsid w:val="00513E87"/>
    <w:rsid w:val="0051491C"/>
    <w:rsid w:val="00515397"/>
    <w:rsid w:val="005160CC"/>
    <w:rsid w:val="005233C5"/>
    <w:rsid w:val="00523932"/>
    <w:rsid w:val="005251F0"/>
    <w:rsid w:val="005278EE"/>
    <w:rsid w:val="00527AA9"/>
    <w:rsid w:val="00533BDC"/>
    <w:rsid w:val="005341C5"/>
    <w:rsid w:val="00541980"/>
    <w:rsid w:val="00541FD8"/>
    <w:rsid w:val="005441BD"/>
    <w:rsid w:val="00544593"/>
    <w:rsid w:val="00544EC7"/>
    <w:rsid w:val="0054526A"/>
    <w:rsid w:val="00545EE3"/>
    <w:rsid w:val="00547B81"/>
    <w:rsid w:val="00547CC2"/>
    <w:rsid w:val="005505F9"/>
    <w:rsid w:val="00556421"/>
    <w:rsid w:val="00557AC2"/>
    <w:rsid w:val="00560EB5"/>
    <w:rsid w:val="005621CE"/>
    <w:rsid w:val="005644C5"/>
    <w:rsid w:val="00570444"/>
    <w:rsid w:val="00571B22"/>
    <w:rsid w:val="00573540"/>
    <w:rsid w:val="0057460E"/>
    <w:rsid w:val="00574EDB"/>
    <w:rsid w:val="00574FF8"/>
    <w:rsid w:val="0057599F"/>
    <w:rsid w:val="00576C18"/>
    <w:rsid w:val="00581161"/>
    <w:rsid w:val="00586079"/>
    <w:rsid w:val="00586846"/>
    <w:rsid w:val="00587000"/>
    <w:rsid w:val="00590BFB"/>
    <w:rsid w:val="005920CE"/>
    <w:rsid w:val="00593415"/>
    <w:rsid w:val="0059433A"/>
    <w:rsid w:val="00594ECE"/>
    <w:rsid w:val="005978E4"/>
    <w:rsid w:val="005A10EE"/>
    <w:rsid w:val="005A2A01"/>
    <w:rsid w:val="005A4F02"/>
    <w:rsid w:val="005A52AD"/>
    <w:rsid w:val="005A5C22"/>
    <w:rsid w:val="005A6004"/>
    <w:rsid w:val="005A7ACB"/>
    <w:rsid w:val="005B2939"/>
    <w:rsid w:val="005B2DE4"/>
    <w:rsid w:val="005B3920"/>
    <w:rsid w:val="005B39E6"/>
    <w:rsid w:val="005B773E"/>
    <w:rsid w:val="005C6039"/>
    <w:rsid w:val="005C6594"/>
    <w:rsid w:val="005C71FF"/>
    <w:rsid w:val="005D035B"/>
    <w:rsid w:val="005D1F89"/>
    <w:rsid w:val="005D2182"/>
    <w:rsid w:val="005D3E3B"/>
    <w:rsid w:val="005D4D58"/>
    <w:rsid w:val="005D6F43"/>
    <w:rsid w:val="005E7A74"/>
    <w:rsid w:val="005F11DF"/>
    <w:rsid w:val="005F1FC7"/>
    <w:rsid w:val="005F5B2B"/>
    <w:rsid w:val="005F6130"/>
    <w:rsid w:val="006000B9"/>
    <w:rsid w:val="00601180"/>
    <w:rsid w:val="00602EB9"/>
    <w:rsid w:val="00602FAF"/>
    <w:rsid w:val="00604E8A"/>
    <w:rsid w:val="006075B7"/>
    <w:rsid w:val="00610632"/>
    <w:rsid w:val="0061464F"/>
    <w:rsid w:val="00615CF4"/>
    <w:rsid w:val="00615D2D"/>
    <w:rsid w:val="00616F3D"/>
    <w:rsid w:val="0062116D"/>
    <w:rsid w:val="00622127"/>
    <w:rsid w:val="00623256"/>
    <w:rsid w:val="00624C30"/>
    <w:rsid w:val="00625581"/>
    <w:rsid w:val="00626164"/>
    <w:rsid w:val="006276E4"/>
    <w:rsid w:val="0062778B"/>
    <w:rsid w:val="00631C09"/>
    <w:rsid w:val="00633FEF"/>
    <w:rsid w:val="006349F0"/>
    <w:rsid w:val="006353E8"/>
    <w:rsid w:val="006422BF"/>
    <w:rsid w:val="00644727"/>
    <w:rsid w:val="006536E4"/>
    <w:rsid w:val="00653D44"/>
    <w:rsid w:val="006542EA"/>
    <w:rsid w:val="00654BAD"/>
    <w:rsid w:val="0065564E"/>
    <w:rsid w:val="006556B5"/>
    <w:rsid w:val="006557AD"/>
    <w:rsid w:val="006562CA"/>
    <w:rsid w:val="0065682E"/>
    <w:rsid w:val="0065798A"/>
    <w:rsid w:val="00660845"/>
    <w:rsid w:val="00665D30"/>
    <w:rsid w:val="00667D24"/>
    <w:rsid w:val="00671242"/>
    <w:rsid w:val="0067241C"/>
    <w:rsid w:val="0067363E"/>
    <w:rsid w:val="00673BEF"/>
    <w:rsid w:val="00675667"/>
    <w:rsid w:val="00675906"/>
    <w:rsid w:val="006815EA"/>
    <w:rsid w:val="006817E9"/>
    <w:rsid w:val="00681A7D"/>
    <w:rsid w:val="0068493E"/>
    <w:rsid w:val="00684AA5"/>
    <w:rsid w:val="006901A3"/>
    <w:rsid w:val="006901E3"/>
    <w:rsid w:val="006926CD"/>
    <w:rsid w:val="0069648C"/>
    <w:rsid w:val="00696896"/>
    <w:rsid w:val="00697928"/>
    <w:rsid w:val="006A1893"/>
    <w:rsid w:val="006A6181"/>
    <w:rsid w:val="006A7848"/>
    <w:rsid w:val="006B29C3"/>
    <w:rsid w:val="006B38C5"/>
    <w:rsid w:val="006B3F35"/>
    <w:rsid w:val="006B42A4"/>
    <w:rsid w:val="006B5205"/>
    <w:rsid w:val="006B5977"/>
    <w:rsid w:val="006B6D41"/>
    <w:rsid w:val="006B76D8"/>
    <w:rsid w:val="006C5905"/>
    <w:rsid w:val="006C636F"/>
    <w:rsid w:val="006C6DFA"/>
    <w:rsid w:val="006D4139"/>
    <w:rsid w:val="006D489B"/>
    <w:rsid w:val="006D4EB3"/>
    <w:rsid w:val="006D514C"/>
    <w:rsid w:val="006D5CF5"/>
    <w:rsid w:val="006D5CFD"/>
    <w:rsid w:val="006D7A4A"/>
    <w:rsid w:val="006E00CC"/>
    <w:rsid w:val="006E0D09"/>
    <w:rsid w:val="006E1000"/>
    <w:rsid w:val="006E1F53"/>
    <w:rsid w:val="006E2EB3"/>
    <w:rsid w:val="006F116D"/>
    <w:rsid w:val="006F1B9F"/>
    <w:rsid w:val="006F361A"/>
    <w:rsid w:val="006F5103"/>
    <w:rsid w:val="006F54E6"/>
    <w:rsid w:val="006F678F"/>
    <w:rsid w:val="006F6A4F"/>
    <w:rsid w:val="006F6F4E"/>
    <w:rsid w:val="00704A30"/>
    <w:rsid w:val="007058C1"/>
    <w:rsid w:val="007069FD"/>
    <w:rsid w:val="00707D30"/>
    <w:rsid w:val="00710B93"/>
    <w:rsid w:val="00711088"/>
    <w:rsid w:val="00714307"/>
    <w:rsid w:val="0072037C"/>
    <w:rsid w:val="00720B3A"/>
    <w:rsid w:val="00722096"/>
    <w:rsid w:val="00722819"/>
    <w:rsid w:val="00722E45"/>
    <w:rsid w:val="0072450E"/>
    <w:rsid w:val="00731456"/>
    <w:rsid w:val="00731907"/>
    <w:rsid w:val="00732E7E"/>
    <w:rsid w:val="007341E2"/>
    <w:rsid w:val="00736465"/>
    <w:rsid w:val="00736DBF"/>
    <w:rsid w:val="007378E1"/>
    <w:rsid w:val="00740647"/>
    <w:rsid w:val="0074288F"/>
    <w:rsid w:val="00743100"/>
    <w:rsid w:val="00743C38"/>
    <w:rsid w:val="00744D21"/>
    <w:rsid w:val="00744E9D"/>
    <w:rsid w:val="00747245"/>
    <w:rsid w:val="007526F9"/>
    <w:rsid w:val="007547AB"/>
    <w:rsid w:val="007548A7"/>
    <w:rsid w:val="00756B89"/>
    <w:rsid w:val="007629F4"/>
    <w:rsid w:val="0076396B"/>
    <w:rsid w:val="007663E5"/>
    <w:rsid w:val="007738BA"/>
    <w:rsid w:val="00775589"/>
    <w:rsid w:val="00777451"/>
    <w:rsid w:val="00780A56"/>
    <w:rsid w:val="007827EC"/>
    <w:rsid w:val="007848FE"/>
    <w:rsid w:val="007855EF"/>
    <w:rsid w:val="007876C6"/>
    <w:rsid w:val="00793574"/>
    <w:rsid w:val="00794879"/>
    <w:rsid w:val="00794FB5"/>
    <w:rsid w:val="007950C0"/>
    <w:rsid w:val="0079621A"/>
    <w:rsid w:val="007968ED"/>
    <w:rsid w:val="007A01F5"/>
    <w:rsid w:val="007A0704"/>
    <w:rsid w:val="007A268C"/>
    <w:rsid w:val="007A2FD5"/>
    <w:rsid w:val="007A4FC4"/>
    <w:rsid w:val="007A59EE"/>
    <w:rsid w:val="007A7363"/>
    <w:rsid w:val="007A7CF7"/>
    <w:rsid w:val="007B1599"/>
    <w:rsid w:val="007B1616"/>
    <w:rsid w:val="007B3446"/>
    <w:rsid w:val="007B4891"/>
    <w:rsid w:val="007B56D7"/>
    <w:rsid w:val="007B6D2B"/>
    <w:rsid w:val="007B7D51"/>
    <w:rsid w:val="007C05D5"/>
    <w:rsid w:val="007C1F93"/>
    <w:rsid w:val="007C2545"/>
    <w:rsid w:val="007C4BAB"/>
    <w:rsid w:val="007C7A36"/>
    <w:rsid w:val="007D2A74"/>
    <w:rsid w:val="007D3819"/>
    <w:rsid w:val="007D4AA1"/>
    <w:rsid w:val="007D4ACF"/>
    <w:rsid w:val="007D55E3"/>
    <w:rsid w:val="007E0474"/>
    <w:rsid w:val="007E0CE5"/>
    <w:rsid w:val="007E42BD"/>
    <w:rsid w:val="007E6278"/>
    <w:rsid w:val="007F01F7"/>
    <w:rsid w:val="007F38D2"/>
    <w:rsid w:val="007F3FAE"/>
    <w:rsid w:val="007F505F"/>
    <w:rsid w:val="007F5521"/>
    <w:rsid w:val="007F6C34"/>
    <w:rsid w:val="007F6F50"/>
    <w:rsid w:val="007F7FC0"/>
    <w:rsid w:val="00802D70"/>
    <w:rsid w:val="008046D5"/>
    <w:rsid w:val="008051EC"/>
    <w:rsid w:val="00805E5B"/>
    <w:rsid w:val="00812455"/>
    <w:rsid w:val="00815AF7"/>
    <w:rsid w:val="00816D11"/>
    <w:rsid w:val="00817D0C"/>
    <w:rsid w:val="00822E02"/>
    <w:rsid w:val="008255B6"/>
    <w:rsid w:val="00826255"/>
    <w:rsid w:val="00831601"/>
    <w:rsid w:val="00832F32"/>
    <w:rsid w:val="00834A9F"/>
    <w:rsid w:val="00834B26"/>
    <w:rsid w:val="00835795"/>
    <w:rsid w:val="00835F0A"/>
    <w:rsid w:val="00836B45"/>
    <w:rsid w:val="00837650"/>
    <w:rsid w:val="0083783B"/>
    <w:rsid w:val="0084511E"/>
    <w:rsid w:val="00845DBC"/>
    <w:rsid w:val="00845E33"/>
    <w:rsid w:val="008471BA"/>
    <w:rsid w:val="00847CCB"/>
    <w:rsid w:val="00851713"/>
    <w:rsid w:val="0085275C"/>
    <w:rsid w:val="00852D95"/>
    <w:rsid w:val="00860B8D"/>
    <w:rsid w:val="00861045"/>
    <w:rsid w:val="00862C22"/>
    <w:rsid w:val="0086355B"/>
    <w:rsid w:val="00863F93"/>
    <w:rsid w:val="00864F98"/>
    <w:rsid w:val="00865D4A"/>
    <w:rsid w:val="00867A17"/>
    <w:rsid w:val="00867E46"/>
    <w:rsid w:val="008706F7"/>
    <w:rsid w:val="00871D18"/>
    <w:rsid w:val="008732DB"/>
    <w:rsid w:val="00873FE9"/>
    <w:rsid w:val="0087586D"/>
    <w:rsid w:val="00880BC3"/>
    <w:rsid w:val="0088148E"/>
    <w:rsid w:val="008839B2"/>
    <w:rsid w:val="00884782"/>
    <w:rsid w:val="008848F5"/>
    <w:rsid w:val="00884C6E"/>
    <w:rsid w:val="00884D44"/>
    <w:rsid w:val="008903F8"/>
    <w:rsid w:val="00890D8B"/>
    <w:rsid w:val="00894DF4"/>
    <w:rsid w:val="008957E2"/>
    <w:rsid w:val="00897D9C"/>
    <w:rsid w:val="008A0EB8"/>
    <w:rsid w:val="008A1BE6"/>
    <w:rsid w:val="008A2985"/>
    <w:rsid w:val="008A3215"/>
    <w:rsid w:val="008A3AB8"/>
    <w:rsid w:val="008A3B59"/>
    <w:rsid w:val="008A4AA2"/>
    <w:rsid w:val="008A6D19"/>
    <w:rsid w:val="008A7D88"/>
    <w:rsid w:val="008B092E"/>
    <w:rsid w:val="008B5D0E"/>
    <w:rsid w:val="008C111D"/>
    <w:rsid w:val="008C14A8"/>
    <w:rsid w:val="008C1B87"/>
    <w:rsid w:val="008C663D"/>
    <w:rsid w:val="008C762D"/>
    <w:rsid w:val="008D040C"/>
    <w:rsid w:val="008D2ED6"/>
    <w:rsid w:val="008D3890"/>
    <w:rsid w:val="008D537D"/>
    <w:rsid w:val="008D63B0"/>
    <w:rsid w:val="008D6ACC"/>
    <w:rsid w:val="008E1259"/>
    <w:rsid w:val="008E44FA"/>
    <w:rsid w:val="008E6E7D"/>
    <w:rsid w:val="008F0A49"/>
    <w:rsid w:val="008F12E3"/>
    <w:rsid w:val="008F2120"/>
    <w:rsid w:val="008F291C"/>
    <w:rsid w:val="008F35D6"/>
    <w:rsid w:val="008F3D3A"/>
    <w:rsid w:val="008F4591"/>
    <w:rsid w:val="008F68E5"/>
    <w:rsid w:val="008F6E93"/>
    <w:rsid w:val="008F7A0E"/>
    <w:rsid w:val="009003FE"/>
    <w:rsid w:val="0090084A"/>
    <w:rsid w:val="009014DB"/>
    <w:rsid w:val="0090548F"/>
    <w:rsid w:val="00906D8B"/>
    <w:rsid w:val="009105A0"/>
    <w:rsid w:val="0091170F"/>
    <w:rsid w:val="009120B6"/>
    <w:rsid w:val="00913B80"/>
    <w:rsid w:val="009143B1"/>
    <w:rsid w:val="0091556E"/>
    <w:rsid w:val="00915C68"/>
    <w:rsid w:val="0091705F"/>
    <w:rsid w:val="00920553"/>
    <w:rsid w:val="009209C5"/>
    <w:rsid w:val="00920CB0"/>
    <w:rsid w:val="009217F3"/>
    <w:rsid w:val="0092184A"/>
    <w:rsid w:val="00926392"/>
    <w:rsid w:val="009263A9"/>
    <w:rsid w:val="00927191"/>
    <w:rsid w:val="00927346"/>
    <w:rsid w:val="009273C3"/>
    <w:rsid w:val="00930B8E"/>
    <w:rsid w:val="00930DBE"/>
    <w:rsid w:val="009313DB"/>
    <w:rsid w:val="009328DB"/>
    <w:rsid w:val="009335DF"/>
    <w:rsid w:val="0093525F"/>
    <w:rsid w:val="009361EC"/>
    <w:rsid w:val="00936321"/>
    <w:rsid w:val="00936859"/>
    <w:rsid w:val="00943863"/>
    <w:rsid w:val="00944F66"/>
    <w:rsid w:val="0095301D"/>
    <w:rsid w:val="00954372"/>
    <w:rsid w:val="00955A53"/>
    <w:rsid w:val="00956602"/>
    <w:rsid w:val="00956886"/>
    <w:rsid w:val="00960393"/>
    <w:rsid w:val="00961957"/>
    <w:rsid w:val="00962704"/>
    <w:rsid w:val="00966154"/>
    <w:rsid w:val="00970334"/>
    <w:rsid w:val="00970D5F"/>
    <w:rsid w:val="00972B81"/>
    <w:rsid w:val="009744F6"/>
    <w:rsid w:val="00974C8B"/>
    <w:rsid w:val="009753F8"/>
    <w:rsid w:val="0097559D"/>
    <w:rsid w:val="009768C2"/>
    <w:rsid w:val="00982007"/>
    <w:rsid w:val="00983D79"/>
    <w:rsid w:val="009847A8"/>
    <w:rsid w:val="00985260"/>
    <w:rsid w:val="009852C3"/>
    <w:rsid w:val="009858C0"/>
    <w:rsid w:val="00987882"/>
    <w:rsid w:val="0099287F"/>
    <w:rsid w:val="00992FFE"/>
    <w:rsid w:val="00997195"/>
    <w:rsid w:val="00997DD0"/>
    <w:rsid w:val="009A31D7"/>
    <w:rsid w:val="009A54B9"/>
    <w:rsid w:val="009B01EB"/>
    <w:rsid w:val="009B033A"/>
    <w:rsid w:val="009B0DDE"/>
    <w:rsid w:val="009B34C0"/>
    <w:rsid w:val="009B40CC"/>
    <w:rsid w:val="009B4618"/>
    <w:rsid w:val="009B4C72"/>
    <w:rsid w:val="009B6DE3"/>
    <w:rsid w:val="009B708A"/>
    <w:rsid w:val="009C0C44"/>
    <w:rsid w:val="009C15AF"/>
    <w:rsid w:val="009C2DA4"/>
    <w:rsid w:val="009C3A2D"/>
    <w:rsid w:val="009D1768"/>
    <w:rsid w:val="009D2FDB"/>
    <w:rsid w:val="009D3827"/>
    <w:rsid w:val="009D79FD"/>
    <w:rsid w:val="009E3795"/>
    <w:rsid w:val="009E6846"/>
    <w:rsid w:val="009E6C90"/>
    <w:rsid w:val="009E6FD3"/>
    <w:rsid w:val="009F0E62"/>
    <w:rsid w:val="009F1FB2"/>
    <w:rsid w:val="009F505A"/>
    <w:rsid w:val="009F57A7"/>
    <w:rsid w:val="009F5F62"/>
    <w:rsid w:val="009F6503"/>
    <w:rsid w:val="00A0359C"/>
    <w:rsid w:val="00A05E39"/>
    <w:rsid w:val="00A060FC"/>
    <w:rsid w:val="00A070D2"/>
    <w:rsid w:val="00A13F62"/>
    <w:rsid w:val="00A161E8"/>
    <w:rsid w:val="00A16B6F"/>
    <w:rsid w:val="00A22312"/>
    <w:rsid w:val="00A241ED"/>
    <w:rsid w:val="00A31110"/>
    <w:rsid w:val="00A31AD4"/>
    <w:rsid w:val="00A3390E"/>
    <w:rsid w:val="00A35F05"/>
    <w:rsid w:val="00A36BB3"/>
    <w:rsid w:val="00A370D0"/>
    <w:rsid w:val="00A371CF"/>
    <w:rsid w:val="00A403B1"/>
    <w:rsid w:val="00A41676"/>
    <w:rsid w:val="00A43C72"/>
    <w:rsid w:val="00A45C80"/>
    <w:rsid w:val="00A45CE4"/>
    <w:rsid w:val="00A46FF5"/>
    <w:rsid w:val="00A531E2"/>
    <w:rsid w:val="00A55956"/>
    <w:rsid w:val="00A576D5"/>
    <w:rsid w:val="00A57B82"/>
    <w:rsid w:val="00A57CE9"/>
    <w:rsid w:val="00A60210"/>
    <w:rsid w:val="00A623A0"/>
    <w:rsid w:val="00A62E54"/>
    <w:rsid w:val="00A661A2"/>
    <w:rsid w:val="00A70356"/>
    <w:rsid w:val="00A72A83"/>
    <w:rsid w:val="00A739EE"/>
    <w:rsid w:val="00A74A89"/>
    <w:rsid w:val="00A74CF7"/>
    <w:rsid w:val="00A7640D"/>
    <w:rsid w:val="00A8239A"/>
    <w:rsid w:val="00A84BF2"/>
    <w:rsid w:val="00A8586A"/>
    <w:rsid w:val="00A86563"/>
    <w:rsid w:val="00A87E4B"/>
    <w:rsid w:val="00A906D5"/>
    <w:rsid w:val="00A92955"/>
    <w:rsid w:val="00A93E8B"/>
    <w:rsid w:val="00A949AF"/>
    <w:rsid w:val="00A97261"/>
    <w:rsid w:val="00AA3995"/>
    <w:rsid w:val="00AB2876"/>
    <w:rsid w:val="00AB2DC4"/>
    <w:rsid w:val="00AC0E87"/>
    <w:rsid w:val="00AC36A9"/>
    <w:rsid w:val="00AC4D3A"/>
    <w:rsid w:val="00AC6BEC"/>
    <w:rsid w:val="00AC6FBA"/>
    <w:rsid w:val="00AD0197"/>
    <w:rsid w:val="00AD030F"/>
    <w:rsid w:val="00AD3DD6"/>
    <w:rsid w:val="00AD4909"/>
    <w:rsid w:val="00AD6CBB"/>
    <w:rsid w:val="00AE03CD"/>
    <w:rsid w:val="00AE31AF"/>
    <w:rsid w:val="00AE458D"/>
    <w:rsid w:val="00AE557B"/>
    <w:rsid w:val="00AE66F5"/>
    <w:rsid w:val="00AF031F"/>
    <w:rsid w:val="00AF35BA"/>
    <w:rsid w:val="00AF732A"/>
    <w:rsid w:val="00B0260B"/>
    <w:rsid w:val="00B0370E"/>
    <w:rsid w:val="00B03DD1"/>
    <w:rsid w:val="00B10815"/>
    <w:rsid w:val="00B11B57"/>
    <w:rsid w:val="00B12670"/>
    <w:rsid w:val="00B14E05"/>
    <w:rsid w:val="00B178EC"/>
    <w:rsid w:val="00B17E92"/>
    <w:rsid w:val="00B23FC6"/>
    <w:rsid w:val="00B247D2"/>
    <w:rsid w:val="00B24B39"/>
    <w:rsid w:val="00B26EF6"/>
    <w:rsid w:val="00B308F9"/>
    <w:rsid w:val="00B32D70"/>
    <w:rsid w:val="00B35512"/>
    <w:rsid w:val="00B4005A"/>
    <w:rsid w:val="00B42B5A"/>
    <w:rsid w:val="00B430A3"/>
    <w:rsid w:val="00B4602F"/>
    <w:rsid w:val="00B50BA2"/>
    <w:rsid w:val="00B50D0E"/>
    <w:rsid w:val="00B52DDA"/>
    <w:rsid w:val="00B5310F"/>
    <w:rsid w:val="00B54A48"/>
    <w:rsid w:val="00B55552"/>
    <w:rsid w:val="00B614E9"/>
    <w:rsid w:val="00B6335F"/>
    <w:rsid w:val="00B6512B"/>
    <w:rsid w:val="00B656B0"/>
    <w:rsid w:val="00B66977"/>
    <w:rsid w:val="00B70960"/>
    <w:rsid w:val="00B71586"/>
    <w:rsid w:val="00B7281E"/>
    <w:rsid w:val="00B73BDE"/>
    <w:rsid w:val="00B75804"/>
    <w:rsid w:val="00B76E65"/>
    <w:rsid w:val="00B7746A"/>
    <w:rsid w:val="00B77DEE"/>
    <w:rsid w:val="00B8043E"/>
    <w:rsid w:val="00B8184C"/>
    <w:rsid w:val="00B8604C"/>
    <w:rsid w:val="00B87E9F"/>
    <w:rsid w:val="00B90AAA"/>
    <w:rsid w:val="00B92EE5"/>
    <w:rsid w:val="00B944BF"/>
    <w:rsid w:val="00B94CA9"/>
    <w:rsid w:val="00B96C3B"/>
    <w:rsid w:val="00B9722D"/>
    <w:rsid w:val="00BA16A9"/>
    <w:rsid w:val="00BA2159"/>
    <w:rsid w:val="00BA2F22"/>
    <w:rsid w:val="00BA3CB9"/>
    <w:rsid w:val="00BA3EFB"/>
    <w:rsid w:val="00BA47F6"/>
    <w:rsid w:val="00BA5A2C"/>
    <w:rsid w:val="00BA78D5"/>
    <w:rsid w:val="00BB29F2"/>
    <w:rsid w:val="00BB30BA"/>
    <w:rsid w:val="00BB379C"/>
    <w:rsid w:val="00BB4C9E"/>
    <w:rsid w:val="00BB5C75"/>
    <w:rsid w:val="00BB6AF1"/>
    <w:rsid w:val="00BC10B3"/>
    <w:rsid w:val="00BC2159"/>
    <w:rsid w:val="00BC46B2"/>
    <w:rsid w:val="00BC7DD8"/>
    <w:rsid w:val="00BD6935"/>
    <w:rsid w:val="00BD7F41"/>
    <w:rsid w:val="00BE0ED2"/>
    <w:rsid w:val="00BE1FD9"/>
    <w:rsid w:val="00BE4303"/>
    <w:rsid w:val="00BE4541"/>
    <w:rsid w:val="00BF0988"/>
    <w:rsid w:val="00BF3967"/>
    <w:rsid w:val="00BF4283"/>
    <w:rsid w:val="00C01A58"/>
    <w:rsid w:val="00C022D9"/>
    <w:rsid w:val="00C0232B"/>
    <w:rsid w:val="00C14A2D"/>
    <w:rsid w:val="00C17C55"/>
    <w:rsid w:val="00C17E65"/>
    <w:rsid w:val="00C2078D"/>
    <w:rsid w:val="00C21027"/>
    <w:rsid w:val="00C24C94"/>
    <w:rsid w:val="00C256EE"/>
    <w:rsid w:val="00C26818"/>
    <w:rsid w:val="00C26FE4"/>
    <w:rsid w:val="00C27F8B"/>
    <w:rsid w:val="00C3069F"/>
    <w:rsid w:val="00C44444"/>
    <w:rsid w:val="00C45227"/>
    <w:rsid w:val="00C45ED9"/>
    <w:rsid w:val="00C46A29"/>
    <w:rsid w:val="00C471E1"/>
    <w:rsid w:val="00C477F4"/>
    <w:rsid w:val="00C504A2"/>
    <w:rsid w:val="00C5164B"/>
    <w:rsid w:val="00C53AA7"/>
    <w:rsid w:val="00C54361"/>
    <w:rsid w:val="00C54423"/>
    <w:rsid w:val="00C5591E"/>
    <w:rsid w:val="00C57AD7"/>
    <w:rsid w:val="00C602FF"/>
    <w:rsid w:val="00C6072B"/>
    <w:rsid w:val="00C609D7"/>
    <w:rsid w:val="00C63188"/>
    <w:rsid w:val="00C64560"/>
    <w:rsid w:val="00C65CCF"/>
    <w:rsid w:val="00C6626B"/>
    <w:rsid w:val="00C66495"/>
    <w:rsid w:val="00C672D0"/>
    <w:rsid w:val="00C70EBA"/>
    <w:rsid w:val="00C740D9"/>
    <w:rsid w:val="00C7577C"/>
    <w:rsid w:val="00C7778B"/>
    <w:rsid w:val="00C77C63"/>
    <w:rsid w:val="00C80364"/>
    <w:rsid w:val="00C82256"/>
    <w:rsid w:val="00C8477D"/>
    <w:rsid w:val="00C8557A"/>
    <w:rsid w:val="00C86FB6"/>
    <w:rsid w:val="00C90791"/>
    <w:rsid w:val="00C920CC"/>
    <w:rsid w:val="00C9270F"/>
    <w:rsid w:val="00C93BB8"/>
    <w:rsid w:val="00C94E4D"/>
    <w:rsid w:val="00C965A4"/>
    <w:rsid w:val="00CA0535"/>
    <w:rsid w:val="00CA0E61"/>
    <w:rsid w:val="00CA1E74"/>
    <w:rsid w:val="00CA6877"/>
    <w:rsid w:val="00CB3E28"/>
    <w:rsid w:val="00CC01BE"/>
    <w:rsid w:val="00CC0786"/>
    <w:rsid w:val="00CC13A1"/>
    <w:rsid w:val="00CC1FB8"/>
    <w:rsid w:val="00CC2F97"/>
    <w:rsid w:val="00CC2FA8"/>
    <w:rsid w:val="00CC4B11"/>
    <w:rsid w:val="00CC536B"/>
    <w:rsid w:val="00CC57D1"/>
    <w:rsid w:val="00CC6320"/>
    <w:rsid w:val="00CD0375"/>
    <w:rsid w:val="00CD08F9"/>
    <w:rsid w:val="00CD12A9"/>
    <w:rsid w:val="00CD3449"/>
    <w:rsid w:val="00CD76AD"/>
    <w:rsid w:val="00CE308A"/>
    <w:rsid w:val="00CE53D0"/>
    <w:rsid w:val="00CE6FCE"/>
    <w:rsid w:val="00CF081A"/>
    <w:rsid w:val="00CF2608"/>
    <w:rsid w:val="00CF26BA"/>
    <w:rsid w:val="00CF34A0"/>
    <w:rsid w:val="00CF7643"/>
    <w:rsid w:val="00CF7B8D"/>
    <w:rsid w:val="00D012DB"/>
    <w:rsid w:val="00D04027"/>
    <w:rsid w:val="00D0473F"/>
    <w:rsid w:val="00D04F00"/>
    <w:rsid w:val="00D056C6"/>
    <w:rsid w:val="00D05AB9"/>
    <w:rsid w:val="00D1065C"/>
    <w:rsid w:val="00D119B5"/>
    <w:rsid w:val="00D11E6A"/>
    <w:rsid w:val="00D16F71"/>
    <w:rsid w:val="00D202D1"/>
    <w:rsid w:val="00D21504"/>
    <w:rsid w:val="00D22FC7"/>
    <w:rsid w:val="00D236F6"/>
    <w:rsid w:val="00D23B52"/>
    <w:rsid w:val="00D249D3"/>
    <w:rsid w:val="00D24B58"/>
    <w:rsid w:val="00D25F01"/>
    <w:rsid w:val="00D27CB7"/>
    <w:rsid w:val="00D30732"/>
    <w:rsid w:val="00D31051"/>
    <w:rsid w:val="00D32942"/>
    <w:rsid w:val="00D3548E"/>
    <w:rsid w:val="00D403EC"/>
    <w:rsid w:val="00D42AF7"/>
    <w:rsid w:val="00D43338"/>
    <w:rsid w:val="00D46077"/>
    <w:rsid w:val="00D50285"/>
    <w:rsid w:val="00D52ED6"/>
    <w:rsid w:val="00D55855"/>
    <w:rsid w:val="00D625F5"/>
    <w:rsid w:val="00D64CAE"/>
    <w:rsid w:val="00D7023A"/>
    <w:rsid w:val="00D740D6"/>
    <w:rsid w:val="00D80D78"/>
    <w:rsid w:val="00D81A66"/>
    <w:rsid w:val="00D821C0"/>
    <w:rsid w:val="00D82DD1"/>
    <w:rsid w:val="00D83818"/>
    <w:rsid w:val="00D84DBF"/>
    <w:rsid w:val="00D853E0"/>
    <w:rsid w:val="00D8580C"/>
    <w:rsid w:val="00D85A5E"/>
    <w:rsid w:val="00D87BA0"/>
    <w:rsid w:val="00D921AE"/>
    <w:rsid w:val="00D92841"/>
    <w:rsid w:val="00D9399A"/>
    <w:rsid w:val="00D9542D"/>
    <w:rsid w:val="00DA1D4B"/>
    <w:rsid w:val="00DA368E"/>
    <w:rsid w:val="00DA5962"/>
    <w:rsid w:val="00DB1497"/>
    <w:rsid w:val="00DB18E5"/>
    <w:rsid w:val="00DB1C35"/>
    <w:rsid w:val="00DB28A0"/>
    <w:rsid w:val="00DB364F"/>
    <w:rsid w:val="00DC1AE8"/>
    <w:rsid w:val="00DC2247"/>
    <w:rsid w:val="00DC3EA6"/>
    <w:rsid w:val="00DC4B3B"/>
    <w:rsid w:val="00DC4E25"/>
    <w:rsid w:val="00DC5765"/>
    <w:rsid w:val="00DC79FC"/>
    <w:rsid w:val="00DD057C"/>
    <w:rsid w:val="00DD0636"/>
    <w:rsid w:val="00DD29DE"/>
    <w:rsid w:val="00DD3F6D"/>
    <w:rsid w:val="00DD513F"/>
    <w:rsid w:val="00DD56D5"/>
    <w:rsid w:val="00DD6807"/>
    <w:rsid w:val="00DD6A48"/>
    <w:rsid w:val="00DD7A8A"/>
    <w:rsid w:val="00DE4C2B"/>
    <w:rsid w:val="00DE5802"/>
    <w:rsid w:val="00DE7310"/>
    <w:rsid w:val="00DF4C39"/>
    <w:rsid w:val="00DF6277"/>
    <w:rsid w:val="00DF77CA"/>
    <w:rsid w:val="00DF7EA8"/>
    <w:rsid w:val="00E04160"/>
    <w:rsid w:val="00E05347"/>
    <w:rsid w:val="00E056E4"/>
    <w:rsid w:val="00E07A1E"/>
    <w:rsid w:val="00E1406A"/>
    <w:rsid w:val="00E141CC"/>
    <w:rsid w:val="00E153ED"/>
    <w:rsid w:val="00E17C0F"/>
    <w:rsid w:val="00E21020"/>
    <w:rsid w:val="00E213C1"/>
    <w:rsid w:val="00E2174A"/>
    <w:rsid w:val="00E233AB"/>
    <w:rsid w:val="00E24340"/>
    <w:rsid w:val="00E2691E"/>
    <w:rsid w:val="00E2777B"/>
    <w:rsid w:val="00E30081"/>
    <w:rsid w:val="00E33336"/>
    <w:rsid w:val="00E3394B"/>
    <w:rsid w:val="00E34725"/>
    <w:rsid w:val="00E35DA0"/>
    <w:rsid w:val="00E3723F"/>
    <w:rsid w:val="00E43685"/>
    <w:rsid w:val="00E43C9B"/>
    <w:rsid w:val="00E44E54"/>
    <w:rsid w:val="00E46B87"/>
    <w:rsid w:val="00E52FF7"/>
    <w:rsid w:val="00E536CB"/>
    <w:rsid w:val="00E55E54"/>
    <w:rsid w:val="00E627DC"/>
    <w:rsid w:val="00E62ACC"/>
    <w:rsid w:val="00E64219"/>
    <w:rsid w:val="00E66822"/>
    <w:rsid w:val="00E66E38"/>
    <w:rsid w:val="00E71F09"/>
    <w:rsid w:val="00E72DC4"/>
    <w:rsid w:val="00E73805"/>
    <w:rsid w:val="00E7459D"/>
    <w:rsid w:val="00E76449"/>
    <w:rsid w:val="00E817CE"/>
    <w:rsid w:val="00E862BF"/>
    <w:rsid w:val="00E870D5"/>
    <w:rsid w:val="00E903D8"/>
    <w:rsid w:val="00E9143F"/>
    <w:rsid w:val="00E92D23"/>
    <w:rsid w:val="00E93A23"/>
    <w:rsid w:val="00E95690"/>
    <w:rsid w:val="00E96724"/>
    <w:rsid w:val="00EA2034"/>
    <w:rsid w:val="00EA218C"/>
    <w:rsid w:val="00EA6868"/>
    <w:rsid w:val="00EA7938"/>
    <w:rsid w:val="00EB0566"/>
    <w:rsid w:val="00EB1009"/>
    <w:rsid w:val="00EB157E"/>
    <w:rsid w:val="00EB2404"/>
    <w:rsid w:val="00EB270B"/>
    <w:rsid w:val="00EB54DD"/>
    <w:rsid w:val="00EB6186"/>
    <w:rsid w:val="00EC169A"/>
    <w:rsid w:val="00EC2CA5"/>
    <w:rsid w:val="00EC77F6"/>
    <w:rsid w:val="00ED2F3B"/>
    <w:rsid w:val="00ED349F"/>
    <w:rsid w:val="00ED4BD3"/>
    <w:rsid w:val="00ED7D17"/>
    <w:rsid w:val="00EE0C29"/>
    <w:rsid w:val="00EE49CD"/>
    <w:rsid w:val="00EE6A99"/>
    <w:rsid w:val="00EE7326"/>
    <w:rsid w:val="00EF1C10"/>
    <w:rsid w:val="00EF3501"/>
    <w:rsid w:val="00EF6BEA"/>
    <w:rsid w:val="00EF6C2A"/>
    <w:rsid w:val="00EF7564"/>
    <w:rsid w:val="00F001E6"/>
    <w:rsid w:val="00F013D8"/>
    <w:rsid w:val="00F0217C"/>
    <w:rsid w:val="00F02B92"/>
    <w:rsid w:val="00F02D0C"/>
    <w:rsid w:val="00F0384B"/>
    <w:rsid w:val="00F0432B"/>
    <w:rsid w:val="00F05359"/>
    <w:rsid w:val="00F0587A"/>
    <w:rsid w:val="00F06CC9"/>
    <w:rsid w:val="00F07F93"/>
    <w:rsid w:val="00F12D15"/>
    <w:rsid w:val="00F13083"/>
    <w:rsid w:val="00F144E0"/>
    <w:rsid w:val="00F2010D"/>
    <w:rsid w:val="00F2018C"/>
    <w:rsid w:val="00F2024F"/>
    <w:rsid w:val="00F2040B"/>
    <w:rsid w:val="00F23745"/>
    <w:rsid w:val="00F23C58"/>
    <w:rsid w:val="00F307A1"/>
    <w:rsid w:val="00F31D9A"/>
    <w:rsid w:val="00F31FAF"/>
    <w:rsid w:val="00F34CFF"/>
    <w:rsid w:val="00F34D12"/>
    <w:rsid w:val="00F351FB"/>
    <w:rsid w:val="00F35592"/>
    <w:rsid w:val="00F35900"/>
    <w:rsid w:val="00F37706"/>
    <w:rsid w:val="00F377D5"/>
    <w:rsid w:val="00F37CB5"/>
    <w:rsid w:val="00F42571"/>
    <w:rsid w:val="00F42BB1"/>
    <w:rsid w:val="00F45328"/>
    <w:rsid w:val="00F463E7"/>
    <w:rsid w:val="00F46656"/>
    <w:rsid w:val="00F467E7"/>
    <w:rsid w:val="00F46B0D"/>
    <w:rsid w:val="00F50D51"/>
    <w:rsid w:val="00F540FB"/>
    <w:rsid w:val="00F54419"/>
    <w:rsid w:val="00F55B0B"/>
    <w:rsid w:val="00F5708C"/>
    <w:rsid w:val="00F5771F"/>
    <w:rsid w:val="00F57FA5"/>
    <w:rsid w:val="00F64CE4"/>
    <w:rsid w:val="00F65F50"/>
    <w:rsid w:val="00F66039"/>
    <w:rsid w:val="00F66E66"/>
    <w:rsid w:val="00F66F6A"/>
    <w:rsid w:val="00F67013"/>
    <w:rsid w:val="00F67F5D"/>
    <w:rsid w:val="00F67F9A"/>
    <w:rsid w:val="00F71379"/>
    <w:rsid w:val="00F72228"/>
    <w:rsid w:val="00F72682"/>
    <w:rsid w:val="00F74820"/>
    <w:rsid w:val="00F76531"/>
    <w:rsid w:val="00F76967"/>
    <w:rsid w:val="00F77B94"/>
    <w:rsid w:val="00F77C0A"/>
    <w:rsid w:val="00F80A91"/>
    <w:rsid w:val="00F81527"/>
    <w:rsid w:val="00F84275"/>
    <w:rsid w:val="00F84CFD"/>
    <w:rsid w:val="00F8733B"/>
    <w:rsid w:val="00F877C7"/>
    <w:rsid w:val="00F9017D"/>
    <w:rsid w:val="00F90AB3"/>
    <w:rsid w:val="00F90F05"/>
    <w:rsid w:val="00F90F7D"/>
    <w:rsid w:val="00F92478"/>
    <w:rsid w:val="00F9357E"/>
    <w:rsid w:val="00F95ED9"/>
    <w:rsid w:val="00F967A4"/>
    <w:rsid w:val="00F96BB4"/>
    <w:rsid w:val="00F971F8"/>
    <w:rsid w:val="00F97510"/>
    <w:rsid w:val="00FA0DBB"/>
    <w:rsid w:val="00FA20BF"/>
    <w:rsid w:val="00FA596A"/>
    <w:rsid w:val="00FA5F6A"/>
    <w:rsid w:val="00FA7B07"/>
    <w:rsid w:val="00FB4DB5"/>
    <w:rsid w:val="00FB5164"/>
    <w:rsid w:val="00FB62CC"/>
    <w:rsid w:val="00FB7EAF"/>
    <w:rsid w:val="00FC1934"/>
    <w:rsid w:val="00FC1F8A"/>
    <w:rsid w:val="00FC2E9C"/>
    <w:rsid w:val="00FC4E18"/>
    <w:rsid w:val="00FC56DE"/>
    <w:rsid w:val="00FC6566"/>
    <w:rsid w:val="00FD07CB"/>
    <w:rsid w:val="00FD155A"/>
    <w:rsid w:val="00FD3DD6"/>
    <w:rsid w:val="00FD5687"/>
    <w:rsid w:val="00FD6263"/>
    <w:rsid w:val="00FD665D"/>
    <w:rsid w:val="00FE043B"/>
    <w:rsid w:val="00FE0A3C"/>
    <w:rsid w:val="00FE1C2D"/>
    <w:rsid w:val="00FE2223"/>
    <w:rsid w:val="00FE2AB7"/>
    <w:rsid w:val="00FE2F0B"/>
    <w:rsid w:val="00FE676F"/>
    <w:rsid w:val="00FE67EC"/>
    <w:rsid w:val="00FE69AB"/>
    <w:rsid w:val="00FE6E6B"/>
    <w:rsid w:val="00FE763F"/>
    <w:rsid w:val="00FF2041"/>
    <w:rsid w:val="00FF52AE"/>
    <w:rsid w:val="00FF536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128">
      <w:bodyDiv w:val="1"/>
      <w:marLeft w:val="0"/>
      <w:marRight w:val="0"/>
      <w:marTop w:val="0"/>
      <w:marBottom w:val="0"/>
      <w:divBdr>
        <w:top w:val="none" w:sz="0" w:space="0" w:color="auto"/>
        <w:left w:val="none" w:sz="0" w:space="0" w:color="auto"/>
        <w:bottom w:val="none" w:sz="0" w:space="0" w:color="auto"/>
        <w:right w:val="none" w:sz="0" w:space="0" w:color="auto"/>
      </w:divBdr>
    </w:div>
    <w:div w:id="298653390">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14009704">
      <w:bodyDiv w:val="1"/>
      <w:marLeft w:val="0"/>
      <w:marRight w:val="0"/>
      <w:marTop w:val="0"/>
      <w:marBottom w:val="0"/>
      <w:divBdr>
        <w:top w:val="none" w:sz="0" w:space="0" w:color="auto"/>
        <w:left w:val="none" w:sz="0" w:space="0" w:color="auto"/>
        <w:bottom w:val="none" w:sz="0" w:space="0" w:color="auto"/>
        <w:right w:val="none" w:sz="0" w:space="0" w:color="auto"/>
      </w:divBdr>
    </w:div>
    <w:div w:id="549729343">
      <w:bodyDiv w:val="1"/>
      <w:marLeft w:val="0"/>
      <w:marRight w:val="0"/>
      <w:marTop w:val="0"/>
      <w:marBottom w:val="0"/>
      <w:divBdr>
        <w:top w:val="none" w:sz="0" w:space="0" w:color="auto"/>
        <w:left w:val="none" w:sz="0" w:space="0" w:color="auto"/>
        <w:bottom w:val="none" w:sz="0" w:space="0" w:color="auto"/>
        <w:right w:val="none" w:sz="0" w:space="0" w:color="auto"/>
      </w:divBdr>
    </w:div>
    <w:div w:id="55975536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44836162">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237089256">
      <w:bodyDiv w:val="1"/>
      <w:marLeft w:val="0"/>
      <w:marRight w:val="0"/>
      <w:marTop w:val="0"/>
      <w:marBottom w:val="0"/>
      <w:divBdr>
        <w:top w:val="none" w:sz="0" w:space="0" w:color="auto"/>
        <w:left w:val="none" w:sz="0" w:space="0" w:color="auto"/>
        <w:bottom w:val="none" w:sz="0" w:space="0" w:color="auto"/>
        <w:right w:val="none" w:sz="0" w:space="0" w:color="auto"/>
      </w:divBdr>
    </w:div>
    <w:div w:id="1386567412">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796216700">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965692616">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AC02-2366-4DCB-9F49-A359551C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520</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7</cp:revision>
  <cp:lastPrinted>2014-11-03T19:33:00Z</cp:lastPrinted>
  <dcterms:created xsi:type="dcterms:W3CDTF">2016-05-27T15:31:00Z</dcterms:created>
  <dcterms:modified xsi:type="dcterms:W3CDTF">2016-05-27T15:50:00Z</dcterms:modified>
</cp:coreProperties>
</file>