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2" w:rsidRDefault="00011503" w:rsidP="002232BC">
      <w:pPr>
        <w:pStyle w:val="Title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2447925" cy="942975"/>
            <wp:effectExtent l="0" t="0" r="9525" b="9525"/>
            <wp:docPr id="6" name="Picture 6" descr="C:\Users\BrownC4\Desktop\Images for CTC Literature, etc\C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wnC4\Desktop\Images for CTC Literature, etc\CTC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D58FD">
        <w:rPr>
          <w:sz w:val="32"/>
        </w:rPr>
        <w:tab/>
      </w:r>
      <w:r w:rsidR="001D58FD">
        <w:rPr>
          <w:sz w:val="32"/>
        </w:rPr>
        <w:tab/>
      </w:r>
      <w:r w:rsidR="001D58FD">
        <w:rPr>
          <w:sz w:val="32"/>
        </w:rPr>
        <w:tab/>
      </w:r>
      <w:r w:rsidR="001D58FD">
        <w:rPr>
          <w:sz w:val="32"/>
        </w:rPr>
        <w:tab/>
      </w:r>
      <w:r>
        <w:rPr>
          <w:b/>
          <w:bCs/>
          <w:noProof/>
          <w:color w:val="1F497D" w:themeColor="text2"/>
          <w:sz w:val="24"/>
          <w:szCs w:val="24"/>
        </w:rPr>
        <w:drawing>
          <wp:inline distT="0" distB="0" distL="0" distR="0" wp14:anchorId="71A1B90C" wp14:editId="6444F605">
            <wp:extent cx="1314450" cy="1143000"/>
            <wp:effectExtent l="0" t="0" r="0" b="0"/>
            <wp:docPr id="7" name="Picture 7" descr="C:\Users\BrownC4\Desktop\Images for CTC Literature, etc\Medical Assis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ownC4\Desktop\Images for CTC Literature, etc\Medical Assista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03" w:rsidRDefault="00011503" w:rsidP="00F325B2">
      <w:pPr>
        <w:pStyle w:val="Title"/>
        <w:jc w:val="center"/>
        <w:rPr>
          <w:b/>
          <w:sz w:val="32"/>
        </w:rPr>
      </w:pPr>
    </w:p>
    <w:p w:rsidR="00F325B2" w:rsidRPr="00F325B2" w:rsidRDefault="00AB264D" w:rsidP="00F325B2">
      <w:pPr>
        <w:pStyle w:val="Title"/>
        <w:jc w:val="center"/>
        <w:rPr>
          <w:b/>
          <w:sz w:val="32"/>
        </w:rPr>
      </w:pPr>
      <w:r w:rsidRPr="00F325B2">
        <w:rPr>
          <w:b/>
          <w:sz w:val="32"/>
        </w:rPr>
        <w:t>M</w:t>
      </w:r>
      <w:r w:rsidR="000D5C3D" w:rsidRPr="00F325B2">
        <w:rPr>
          <w:b/>
          <w:sz w:val="32"/>
        </w:rPr>
        <w:t xml:space="preserve">aximizing the Role of the Medical Assistant in the </w:t>
      </w:r>
    </w:p>
    <w:p w:rsidR="000D5C3D" w:rsidRPr="00F325B2" w:rsidRDefault="000D5C3D" w:rsidP="00F325B2">
      <w:pPr>
        <w:pStyle w:val="Title"/>
        <w:jc w:val="center"/>
        <w:rPr>
          <w:b/>
          <w:sz w:val="32"/>
        </w:rPr>
      </w:pPr>
      <w:r w:rsidRPr="00F325B2">
        <w:rPr>
          <w:b/>
          <w:sz w:val="32"/>
        </w:rPr>
        <w:t>Patient Centered Medical Home</w:t>
      </w:r>
    </w:p>
    <w:p w:rsidR="000D5C3D" w:rsidRPr="001D58FD" w:rsidRDefault="000D5C3D" w:rsidP="00913B84">
      <w:pPr>
        <w:pStyle w:val="NoSpacing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1D58F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The Care Transformation Collaborative of Rhode Island, (CTC-RI), in conjunction with Stepping Up (a workforce development training program), is offering a Medical Assistant training program geared to assisting Medical Assistants with being successful in the patient centered medical home primary care practice setting. </w:t>
      </w:r>
    </w:p>
    <w:p w:rsidR="000D5C3D" w:rsidRPr="001D58FD" w:rsidRDefault="000D5C3D" w:rsidP="00913B84">
      <w:pPr>
        <w:pStyle w:val="NoSpacing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p w:rsidR="000D5C3D" w:rsidRPr="001D58FD" w:rsidRDefault="000D5C3D" w:rsidP="00913B84">
      <w:pPr>
        <w:pStyle w:val="NoSpacing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1D58F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Through this program, Medical Assistants will learn essential skills for working as high functioning team members in the Patient Centered Medical Home Primary Care Practice. </w:t>
      </w:r>
    </w:p>
    <w:p w:rsidR="000D5C3D" w:rsidRPr="00AB264D" w:rsidRDefault="000D5C3D" w:rsidP="000D5C3D">
      <w:pPr>
        <w:pStyle w:val="NoSpacing"/>
        <w:rPr>
          <w:color w:val="1F497D" w:themeColor="text2"/>
        </w:rPr>
      </w:pPr>
    </w:p>
    <w:p w:rsidR="000D5C3D" w:rsidRPr="001D58FD" w:rsidRDefault="000D5C3D" w:rsidP="00913B84">
      <w:pPr>
        <w:pStyle w:val="NoSpacing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The Training Program will take place in May </w:t>
      </w:r>
      <w:r w:rsid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2016 </w:t>
      </w: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over 4 evening sessions</w:t>
      </w:r>
    </w:p>
    <w:p w:rsidR="00913B84" w:rsidRPr="001D58FD" w:rsidRDefault="00913B84" w:rsidP="00913B84">
      <w:pPr>
        <w:pStyle w:val="NoSpacing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</w:p>
    <w:p w:rsidR="000D5C3D" w:rsidRPr="001D58FD" w:rsidRDefault="000D5C3D" w:rsidP="00F325B2">
      <w:pPr>
        <w:pStyle w:val="NoSpacing"/>
        <w:ind w:left="720" w:firstLine="720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Dates:</w:t>
      </w:r>
      <w:r w:rsidR="00913B84"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   </w:t>
      </w:r>
      <w:r w:rsidR="00913B84"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ab/>
      </w: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May 5th, May 12th, May 19th, and May 26th</w:t>
      </w:r>
    </w:p>
    <w:p w:rsidR="000D5C3D" w:rsidRPr="001D58FD" w:rsidRDefault="000D5C3D" w:rsidP="00F325B2">
      <w:pPr>
        <w:pStyle w:val="NoSpacing"/>
        <w:ind w:left="720" w:firstLine="720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Time:        </w:t>
      </w:r>
      <w:r w:rsid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   </w:t>
      </w:r>
      <w:r w:rsid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ab/>
      </w: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5:30PM to 7:30PM</w:t>
      </w:r>
    </w:p>
    <w:p w:rsidR="000D5C3D" w:rsidRPr="001D58FD" w:rsidRDefault="000D5C3D" w:rsidP="001D58FD">
      <w:pPr>
        <w:pStyle w:val="NoSpacing"/>
        <w:ind w:left="2880" w:hanging="1440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Location:</w:t>
      </w:r>
      <w:r w:rsid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     </w:t>
      </w:r>
      <w:r w:rsid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ab/>
      </w: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Thundermist Health Center – War</w:t>
      </w:r>
      <w:r w:rsidR="00F325B2"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wick, 171 Service Avenue </w:t>
      </w:r>
      <w:r w:rsidR="001D58FD"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Building</w:t>
      </w:r>
      <w:r w:rsidRPr="001D58F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 2, 1st Floor, Warwick RI</w:t>
      </w:r>
    </w:p>
    <w:p w:rsidR="000D5C3D" w:rsidRDefault="000D5C3D" w:rsidP="000D5C3D">
      <w:pPr>
        <w:pStyle w:val="NoSpacing"/>
        <w:rPr>
          <w:b/>
          <w:bCs/>
        </w:rPr>
      </w:pPr>
    </w:p>
    <w:p w:rsidR="00DD2E27" w:rsidRDefault="00DD2E27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Presenter:</w:t>
      </w:r>
      <w:r w:rsid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 xml:space="preserve"> </w:t>
      </w: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52"/>
        </w:rPr>
        <w:t>Debra Reakes, RN</w:t>
      </w:r>
    </w:p>
    <w:p w:rsidR="000D5C3D" w:rsidRPr="0034610A" w:rsidRDefault="000D5C3D" w:rsidP="0034610A">
      <w:pPr>
        <w:pStyle w:val="NoSpacing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Debra Reakes, RN works for a large Patient Centered Medical Home Primary Care Medical Office Group in RI. Her current role as Clinical Quality Specialist involves oversight and compliance with quality initiatives internally, training of Providers/Clinicians and staff and assisting with quality improvement.  Debi graduated from Rhode Island College in 1987 with a BS in Nursing and BA in Biology. She has Nursing experience in Primary Care, Community Health Centers, Specialty Physician Practices, Visiting Nurse Services, and Hospital settings; also she has been a super user for Electronic Health Record implementation in several different positions using different software and is a past presenter for Medical Assistant Training programs. </w:t>
      </w:r>
    </w:p>
    <w:p w:rsidR="000D5C3D" w:rsidRPr="001D58FD" w:rsidRDefault="000D5C3D" w:rsidP="000D5C3D">
      <w:pPr>
        <w:pStyle w:val="NoSpacing"/>
        <w:rPr>
          <w:rFonts w:asciiTheme="majorHAnsi" w:hAnsiTheme="majorHAnsi"/>
          <w:color w:val="1F497D" w:themeColor="text2"/>
        </w:rPr>
      </w:pPr>
    </w:p>
    <w:p w:rsidR="000D5C3D" w:rsidRPr="0034610A" w:rsidRDefault="000D5C3D" w:rsidP="00DD2E27">
      <w:pPr>
        <w:pStyle w:val="NoSpacing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  <w:u w:val="single"/>
        </w:rPr>
        <w:t>Cost</w:t>
      </w: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: CTC will utilize the Partner in Best Practice funds to help off-set the cost of the program, together with applying for a grant through the Governor’s Workforce Development Board.  Funding does not include the cost for the medical assistant time at the program. </w:t>
      </w: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Light refreshments will also be served at each session. </w:t>
      </w:r>
    </w:p>
    <w:p w:rsidR="000D5C3D" w:rsidRPr="001D58FD" w:rsidRDefault="000D5C3D" w:rsidP="000D5C3D">
      <w:pPr>
        <w:rPr>
          <w:rFonts w:asciiTheme="majorHAnsi" w:hAnsiTheme="majorHAnsi"/>
        </w:rPr>
      </w:pPr>
    </w:p>
    <w:p w:rsidR="00913B84" w:rsidRPr="0034610A" w:rsidRDefault="000D5C3D" w:rsidP="00913B8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Registration</w:t>
      </w: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: 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Practices are asked to select and have 1 Medical Assistant per Practice Site register for the Medical Assistant Training Program, preferably someone who can attend all 4 evening training sessions; 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If the same Medical Assistant is not able to attend all 4 sessions, the practice is responsible for sending a replacement Medical Assistant; future Partnering in Best Practice funds will be charged if a replacement medical assistant does not attend; 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Based on registration response, CTC will notify you if practices can send more than 1 Medical Assistant per practice site;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Practices could elect to send a practice trainer in lieu of a Medical Assistant;</w:t>
      </w:r>
    </w:p>
    <w:p w:rsidR="00913B84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lastRenderedPageBreak/>
        <w:t>Space is limited and is available on a first come first served basis for up to 25 Medical Assistants; (we will consider a 2nd training in the Fall pending response rates)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Upon completing registration, you will be emailed subsequent calendar invitations for the 3 remaining training sessions on May 12, May 19, and May 26;</w:t>
      </w:r>
    </w:p>
    <w:p w:rsidR="000D5C3D" w:rsidRPr="0034610A" w:rsidRDefault="000D5C3D" w:rsidP="00DD2E2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Registration deadline is April 28, 2016. </w:t>
      </w:r>
    </w:p>
    <w:p w:rsidR="00D9217A" w:rsidRDefault="00D9217A" w:rsidP="00D9217A"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 xml:space="preserve">Registration Link: </w:t>
      </w:r>
      <w:hyperlink r:id="rId11" w:history="1">
        <w:r>
          <w:rPr>
            <w:rStyle w:val="Hyperlink"/>
          </w:rPr>
          <w:t>https://www.eventbrite.com/e/maximizing-role-of-medical-assistant-in-the-patient-centered-medical-home-tickets-24241754741</w:t>
        </w:r>
      </w:hyperlink>
    </w:p>
    <w:p w:rsidR="00DD2E27" w:rsidRDefault="00DD2E27" w:rsidP="00DD2E27">
      <w:pPr>
        <w:pStyle w:val="NoSpacing"/>
        <w:jc w:val="both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</w:p>
    <w:p w:rsidR="001D58FD" w:rsidRPr="0034610A" w:rsidRDefault="001D58FD" w:rsidP="00DD2E27">
      <w:pPr>
        <w:pStyle w:val="NoSpacing"/>
        <w:jc w:val="both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 xml:space="preserve">Please contact Candice Brown at: </w:t>
      </w:r>
      <w:hyperlink r:id="rId12" w:history="1">
        <w:r w:rsidRPr="0034610A">
          <w:rPr>
            <w:rFonts w:asciiTheme="majorHAnsi" w:eastAsiaTheme="majorEastAsia" w:hAnsiTheme="majorHAnsi" w:cstheme="majorBidi"/>
            <w:b/>
            <w:color w:val="17365D" w:themeColor="text2" w:themeShade="BF"/>
            <w:spacing w:val="5"/>
            <w:kern w:val="28"/>
            <w:szCs w:val="52"/>
          </w:rPr>
          <w:t>Candice.Brown@umassmed.edu</w:t>
        </w:r>
      </w:hyperlink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 xml:space="preserve"> </w:t>
      </w:r>
      <w:r w:rsidR="00D9217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with any questions.</w:t>
      </w:r>
    </w:p>
    <w:p w:rsidR="00913B84" w:rsidRPr="001D58FD" w:rsidRDefault="00913B84" w:rsidP="00913B84">
      <w:pPr>
        <w:pStyle w:val="ListParagraph"/>
        <w:rPr>
          <w:rFonts w:asciiTheme="majorHAnsi" w:hAnsiTheme="majorHAnsi"/>
        </w:rPr>
      </w:pPr>
    </w:p>
    <w:p w:rsidR="0034610A" w:rsidRDefault="00476948" w:rsidP="000D5C3D">
      <w:pPr>
        <w:spacing w:after="200" w:line="276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80645</wp:posOffset>
                </wp:positionV>
                <wp:extent cx="3952875" cy="3114675"/>
                <wp:effectExtent l="0" t="0" r="1016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48" w:rsidRDefault="006050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1225" cy="2324100"/>
                                  <wp:effectExtent l="0" t="0" r="0" b="0"/>
                                  <wp:docPr id="13" name="Picture 13" descr="C:\Users\BrownC4\Desktop\Images for CTC Literature, etc\MAs lined 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rownC4\Desktop\Images for CTC Literature, etc\MAs lined 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056" cy="2327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5.95pt;margin-top:6.35pt;width:311.25pt;height:245.2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" fillcolor="white [3212]" strokecolor="white [3212]" strokeweight=".5pt">
                <v:textbox style="mso-fit-shape-to-text:t">
                  <w:txbxContent>
                    <w:p w:rsidR="00476948" w:rsidRDefault="006050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1225" cy="2324100"/>
                            <wp:effectExtent l="0" t="0" r="0" b="0"/>
                            <wp:docPr id="13" name="Picture 13" descr="C:\Users\BrownC4\Desktop\Images for CTC Literature, etc\MAs lined 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BrownC4\Desktop\Images for CTC Literature, etc\MAs lined 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056" cy="2327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5C3D" w:rsidRPr="0034610A" w:rsidRDefault="000D5C3D" w:rsidP="000D5C3D">
      <w:pPr>
        <w:spacing w:after="200" w:line="276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See Below for Program Details</w:t>
      </w: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Module description:</w:t>
      </w: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Module 1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PCMH Overview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Critical Thinking Skills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Listening Skills</w:t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  <w:r w:rsidR="0047694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ab/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Motivational Interviewing basics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HIPAA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Medication Reconciliation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Phone Communication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Abbreviations 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Daily Huddle </w:t>
      </w:r>
    </w:p>
    <w:p w:rsidR="000D5C3D" w:rsidRPr="0034610A" w:rsidRDefault="000D5C3D" w:rsidP="000D5C3D">
      <w:pPr>
        <w:pStyle w:val="NoSpacing"/>
        <w:numPr>
          <w:ilvl w:val="0"/>
          <w:numId w:val="2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Pre-visit Planning</w:t>
      </w:r>
    </w:p>
    <w:p w:rsidR="000D5C3D" w:rsidRPr="0034610A" w:rsidRDefault="000D5C3D" w:rsidP="000D5C3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Module 2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Health Maintenance and Disease Prevention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Standards of Care Adult and Pediatric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Screening Tools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Part 1: Chronic Diseases (Anxiety, Depression, DM, Obesity, Renal)</w:t>
      </w:r>
    </w:p>
    <w:p w:rsidR="000D5C3D" w:rsidRPr="0034610A" w:rsidRDefault="000D5C3D" w:rsidP="000D5C3D">
      <w:pPr>
        <w:pStyle w:val="NoSpacing"/>
        <w:numPr>
          <w:ilvl w:val="1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Diabetic Foot Exam</w:t>
      </w: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>Module 3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Part 2: Chronic Diseases (Asthma, CAD, COPD, CHF)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Discussion on Immunization Guidelines, Storage and Handling, Nebulizer Treatment (mixing of Meds) and Point of Care (WAIVE Testing) in prep for Competency class 4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Emergency Department and Hospital TOC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Competency- EKG, Nebulizer, PFT/Spirometry, Pulse Oximetry</w:t>
      </w:r>
    </w:p>
    <w:p w:rsidR="000D5C3D" w:rsidRPr="0034610A" w:rsidRDefault="000D5C3D" w:rsidP="000D5C3D">
      <w:pPr>
        <w:pStyle w:val="NoSpacing"/>
        <w:numPr>
          <w:ilvl w:val="0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High Risk Patients</w:t>
      </w:r>
    </w:p>
    <w:p w:rsidR="00AB264D" w:rsidRPr="0034610A" w:rsidRDefault="00AB264D" w:rsidP="000D5C3D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Cs w:val="52"/>
        </w:rPr>
        <w:t xml:space="preserve">Module 4 </w:t>
      </w:r>
    </w:p>
    <w:p w:rsidR="000D5C3D" w:rsidRPr="0034610A" w:rsidRDefault="000D5C3D" w:rsidP="000D5C3D">
      <w:pPr>
        <w:pStyle w:val="NoSpacing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Demo, Practice and Signoffs (30 Minutes for 8 students each station)</w:t>
      </w:r>
    </w:p>
    <w:p w:rsidR="000D5C3D" w:rsidRPr="0034610A" w:rsidRDefault="000D5C3D" w:rsidP="000D5C3D">
      <w:pPr>
        <w:pStyle w:val="NoSpacing"/>
        <w:ind w:left="72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Station 1: </w:t>
      </w:r>
    </w:p>
    <w:p w:rsidR="000D5C3D" w:rsidRPr="0034610A" w:rsidRDefault="000D5C3D" w:rsidP="000D5C3D">
      <w:pPr>
        <w:pStyle w:val="NoSpacing"/>
        <w:numPr>
          <w:ilvl w:val="1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Vital Signs (Temp, Pulse, BP, Respirations, BP, Ht/Wt, BMI)</w:t>
      </w:r>
    </w:p>
    <w:p w:rsidR="000D5C3D" w:rsidRPr="0034610A" w:rsidRDefault="000D5C3D" w:rsidP="000D5C3D">
      <w:pPr>
        <w:pStyle w:val="NoSpacing"/>
        <w:ind w:left="72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Station 2: </w:t>
      </w:r>
    </w:p>
    <w:p w:rsidR="000D5C3D" w:rsidRPr="0034610A" w:rsidRDefault="000D5C3D" w:rsidP="000D5C3D">
      <w:pPr>
        <w:pStyle w:val="NoSpacing"/>
        <w:numPr>
          <w:ilvl w:val="1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Injection Techniques (IM,SC,ID)</w:t>
      </w:r>
    </w:p>
    <w:p w:rsidR="000D5C3D" w:rsidRPr="0034610A" w:rsidRDefault="000D5C3D" w:rsidP="000D5C3D">
      <w:pPr>
        <w:pStyle w:val="NoSpacing"/>
        <w:numPr>
          <w:ilvl w:val="1"/>
          <w:numId w:val="3"/>
        </w:num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Routine Administration of Medications (Depo/Testosterone)</w:t>
      </w:r>
    </w:p>
    <w:p w:rsidR="000D5C3D" w:rsidRPr="0034610A" w:rsidRDefault="000D5C3D" w:rsidP="000D5C3D">
      <w:pPr>
        <w:pStyle w:val="NoSpacing"/>
        <w:ind w:firstLine="72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Station 3:</w:t>
      </w:r>
    </w:p>
    <w:p w:rsidR="000D5C3D" w:rsidRPr="0034610A" w:rsidRDefault="000D5C3D" w:rsidP="000D5C3D">
      <w:pPr>
        <w:pStyle w:val="ListParagraph"/>
        <w:numPr>
          <w:ilvl w:val="0"/>
          <w:numId w:val="4"/>
        </w:numPr>
        <w:spacing w:after="2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 xml:space="preserve">Urine Dip, Pregnancy test, Stool for Occult Blood </w:t>
      </w:r>
    </w:p>
    <w:p w:rsidR="00927018" w:rsidRPr="0034610A" w:rsidRDefault="000D5C3D" w:rsidP="00AB264D">
      <w:pPr>
        <w:pStyle w:val="ListParagraph"/>
        <w:numPr>
          <w:ilvl w:val="0"/>
          <w:numId w:val="4"/>
        </w:numPr>
        <w:spacing w:after="2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34610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  <w:t>Preparing specimens sent to lab - Cervical Pap smear/GC Chlamydia, Urine culture</w:t>
      </w:r>
    </w:p>
    <w:sectPr w:rsidR="00927018" w:rsidRPr="0034610A" w:rsidSect="00011503">
      <w:headerReference w:type="default" r:id="rId15"/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E7" w:rsidRDefault="00DF19E7" w:rsidP="000D5C3D">
      <w:r>
        <w:separator/>
      </w:r>
    </w:p>
  </w:endnote>
  <w:endnote w:type="continuationSeparator" w:id="0">
    <w:p w:rsidR="00DF19E7" w:rsidRDefault="00DF19E7" w:rsidP="000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E7" w:rsidRDefault="00DF19E7" w:rsidP="000D5C3D">
      <w:r>
        <w:separator/>
      </w:r>
    </w:p>
  </w:footnote>
  <w:footnote w:type="continuationSeparator" w:id="0">
    <w:p w:rsidR="00DF19E7" w:rsidRDefault="00DF19E7" w:rsidP="000D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03" w:rsidRDefault="00011503" w:rsidP="002232BC">
    <w:pPr>
      <w:pStyle w:val="Header"/>
      <w:jc w:val="center"/>
      <w:rPr>
        <w:noProof/>
      </w:rPr>
    </w:pPr>
  </w:p>
  <w:p w:rsidR="000D5C3D" w:rsidRDefault="00011503" w:rsidP="002232BC">
    <w:pPr>
      <w:pStyle w:val="Header"/>
      <w:jc w:val="center"/>
    </w:pPr>
    <w:r>
      <w:rPr>
        <w:noProof/>
      </w:rPr>
      <w:tab/>
    </w:r>
    <w:r>
      <w:rPr>
        <w:noProof/>
      </w:rPr>
      <w:tab/>
    </w:r>
    <w:r w:rsidR="002232B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48D"/>
    <w:multiLevelType w:val="hybridMultilevel"/>
    <w:tmpl w:val="4622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5961"/>
    <w:multiLevelType w:val="hybridMultilevel"/>
    <w:tmpl w:val="BA6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B98"/>
    <w:multiLevelType w:val="hybridMultilevel"/>
    <w:tmpl w:val="DD3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1E2"/>
    <w:multiLevelType w:val="hybridMultilevel"/>
    <w:tmpl w:val="F1084C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D"/>
    <w:rsid w:val="00011503"/>
    <w:rsid w:val="00026619"/>
    <w:rsid w:val="000D5C3D"/>
    <w:rsid w:val="00157498"/>
    <w:rsid w:val="001D58FD"/>
    <w:rsid w:val="002232BC"/>
    <w:rsid w:val="0034610A"/>
    <w:rsid w:val="00476948"/>
    <w:rsid w:val="00605090"/>
    <w:rsid w:val="00913B84"/>
    <w:rsid w:val="00927018"/>
    <w:rsid w:val="0095461A"/>
    <w:rsid w:val="00AB264D"/>
    <w:rsid w:val="00AB3940"/>
    <w:rsid w:val="00BE7FA8"/>
    <w:rsid w:val="00D9217A"/>
    <w:rsid w:val="00DD2E27"/>
    <w:rsid w:val="00DF19E7"/>
    <w:rsid w:val="00E33677"/>
    <w:rsid w:val="00F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3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5C3D"/>
  </w:style>
  <w:style w:type="paragraph" w:styleId="ListParagraph">
    <w:name w:val="List Paragraph"/>
    <w:basedOn w:val="Normal"/>
    <w:uiPriority w:val="34"/>
    <w:qFormat/>
    <w:rsid w:val="000D5C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3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B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2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2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3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5C3D"/>
  </w:style>
  <w:style w:type="paragraph" w:styleId="ListParagraph">
    <w:name w:val="List Paragraph"/>
    <w:basedOn w:val="Normal"/>
    <w:uiPriority w:val="34"/>
    <w:qFormat/>
    <w:rsid w:val="000D5C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3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B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26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2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ndice.Brown@umassme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m/e/maximizing-role-of-medical-assistant-in-the-patient-centered-medical-home-tickets-2424175474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A7CF-51D4-4BB8-84A3-770BB92C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Campbell, Susanne</cp:lastModifiedBy>
  <cp:revision>2</cp:revision>
  <dcterms:created xsi:type="dcterms:W3CDTF">2016-04-19T16:18:00Z</dcterms:created>
  <dcterms:modified xsi:type="dcterms:W3CDTF">2016-04-19T16:18:00Z</dcterms:modified>
</cp:coreProperties>
</file>