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57D" w:rsidRPr="004E7BD5" w:rsidRDefault="002E00C2" w:rsidP="007D46E5">
      <w:pPr>
        <w:pStyle w:val="text20ptBL"/>
        <w:contextualSpacing/>
        <w:jc w:val="center"/>
        <w:outlineLvl w:val="0"/>
        <w:rPr>
          <w:rFonts w:asciiTheme="minorHAnsi" w:hAnsiTheme="minorHAnsi"/>
          <w:i w:val="0"/>
          <w:color w:val="0F243E" w:themeColor="text2" w:themeShade="80"/>
          <w:sz w:val="22"/>
          <w:szCs w:val="22"/>
          <w:u w:val="single"/>
        </w:rPr>
      </w:pPr>
      <w:r>
        <w:rPr>
          <w:rFonts w:asciiTheme="minorHAnsi" w:hAnsiTheme="minorHAnsi"/>
          <w:i w:val="0"/>
          <w:color w:val="0F243E" w:themeColor="text2" w:themeShade="80"/>
          <w:sz w:val="22"/>
          <w:szCs w:val="22"/>
          <w:u w:val="single"/>
        </w:rPr>
        <w:t xml:space="preserve">Practice Reporting Committee </w:t>
      </w:r>
    </w:p>
    <w:p w:rsidR="007E45E2" w:rsidRPr="004E7BD5" w:rsidRDefault="00F62D61" w:rsidP="007D46E5">
      <w:pPr>
        <w:pStyle w:val="text20ptBL"/>
        <w:contextualSpacing/>
        <w:jc w:val="center"/>
        <w:outlineLvl w:val="0"/>
        <w:rPr>
          <w:rFonts w:asciiTheme="minorHAnsi" w:hAnsiTheme="minorHAnsi"/>
          <w:i w:val="0"/>
          <w:color w:val="0F243E" w:themeColor="text2" w:themeShade="80"/>
          <w:sz w:val="22"/>
          <w:szCs w:val="22"/>
          <w:u w:val="single"/>
        </w:rPr>
      </w:pPr>
      <w:r>
        <w:rPr>
          <w:rFonts w:asciiTheme="minorHAnsi" w:hAnsiTheme="minorHAnsi"/>
          <w:i w:val="0"/>
          <w:color w:val="0F243E" w:themeColor="text2" w:themeShade="80"/>
          <w:sz w:val="22"/>
          <w:szCs w:val="22"/>
          <w:u w:val="single"/>
        </w:rPr>
        <w:t>Minutes</w:t>
      </w:r>
    </w:p>
    <w:tbl>
      <w:tblPr>
        <w:tblW w:w="15059" w:type="dxa"/>
        <w:jc w:val="center"/>
        <w:tblLayout w:type="fixed"/>
        <w:tblLook w:val="0000" w:firstRow="0" w:lastRow="0" w:firstColumn="0" w:lastColumn="0" w:noHBand="0" w:noVBand="0"/>
      </w:tblPr>
      <w:tblGrid>
        <w:gridCol w:w="5817"/>
        <w:gridCol w:w="2163"/>
        <w:gridCol w:w="270"/>
        <w:gridCol w:w="2970"/>
        <w:gridCol w:w="3600"/>
        <w:gridCol w:w="239"/>
      </w:tblGrid>
      <w:tr w:rsidR="00D117BF" w:rsidRPr="004E7BD5" w:rsidTr="00D1346C">
        <w:trPr>
          <w:trHeight w:val="335"/>
          <w:jc w:val="center"/>
        </w:trPr>
        <w:tc>
          <w:tcPr>
            <w:tcW w:w="5817" w:type="dxa"/>
          </w:tcPr>
          <w:p w:rsidR="00D117BF" w:rsidRPr="004E7BD5" w:rsidRDefault="00D117BF" w:rsidP="00583642">
            <w:pPr>
              <w:pStyle w:val="tbltxt9ptbL"/>
              <w:tabs>
                <w:tab w:val="left" w:pos="5259"/>
              </w:tabs>
              <w:spacing w:before="120"/>
              <w:contextualSpacing/>
              <w:rPr>
                <w:rFonts w:asciiTheme="minorHAnsi" w:hAnsiTheme="minorHAnsi"/>
                <w:b w:val="0"/>
                <w:color w:val="0F243E" w:themeColor="text2" w:themeShade="80"/>
                <w:sz w:val="22"/>
                <w:szCs w:val="22"/>
              </w:rPr>
            </w:pPr>
            <w:r w:rsidRPr="004E7BD5"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>Date</w:t>
            </w:r>
            <w:r w:rsidRPr="004E7BD5">
              <w:rPr>
                <w:rFonts w:asciiTheme="minorHAnsi" w:hAnsiTheme="minorHAnsi"/>
                <w:b w:val="0"/>
                <w:color w:val="0F243E" w:themeColor="text2" w:themeShade="80"/>
                <w:sz w:val="22"/>
                <w:szCs w:val="22"/>
              </w:rPr>
              <w:t>:  Tuesday</w:t>
            </w:r>
            <w:r w:rsidR="00416565">
              <w:rPr>
                <w:rFonts w:asciiTheme="minorHAnsi" w:hAnsiTheme="minorHAnsi"/>
                <w:b w:val="0"/>
                <w:color w:val="0F243E" w:themeColor="text2" w:themeShade="80"/>
                <w:sz w:val="22"/>
                <w:szCs w:val="22"/>
              </w:rPr>
              <w:t xml:space="preserve"> 9/27</w:t>
            </w:r>
            <w:r w:rsidR="002F1320">
              <w:rPr>
                <w:rFonts w:asciiTheme="minorHAnsi" w:hAnsiTheme="minorHAnsi"/>
                <w:b w:val="0"/>
                <w:color w:val="0F243E" w:themeColor="text2" w:themeShade="80"/>
                <w:sz w:val="22"/>
                <w:szCs w:val="22"/>
              </w:rPr>
              <w:t xml:space="preserve">/16 </w:t>
            </w:r>
          </w:p>
        </w:tc>
        <w:tc>
          <w:tcPr>
            <w:tcW w:w="2433" w:type="dxa"/>
            <w:gridSpan w:val="2"/>
          </w:tcPr>
          <w:p w:rsidR="00D117BF" w:rsidRPr="004E7BD5" w:rsidRDefault="00D117BF" w:rsidP="007D46E5">
            <w:pPr>
              <w:pStyle w:val="tbltxt9pt"/>
              <w:spacing w:before="120"/>
              <w:ind w:left="144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6809" w:type="dxa"/>
            <w:gridSpan w:val="3"/>
          </w:tcPr>
          <w:p w:rsidR="00D117BF" w:rsidRPr="004E7BD5" w:rsidRDefault="00D117BF" w:rsidP="0019457F">
            <w:pPr>
              <w:pStyle w:val="tbltxt9pt"/>
              <w:spacing w:before="120"/>
              <w:ind w:left="144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 w:rsidRPr="004E7BD5"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>Start/End Time:</w:t>
            </w:r>
            <w:r w:rsidR="0019457F"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 xml:space="preserve">  </w:t>
            </w:r>
            <w:r w:rsidRPr="004E7BD5"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>8</w:t>
            </w:r>
            <w:r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>:00 –</w:t>
            </w:r>
            <w:r w:rsidRPr="004E7BD5"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 xml:space="preserve"> 9:30 am</w:t>
            </w:r>
            <w:r w:rsidR="00416565"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 xml:space="preserve"> </w:t>
            </w:r>
            <w:r w:rsidR="002F1320"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 xml:space="preserve"> </w:t>
            </w:r>
          </w:p>
        </w:tc>
      </w:tr>
      <w:tr w:rsidR="00FE5C59" w:rsidRPr="004E7BD5" w:rsidTr="00D1346C">
        <w:trPr>
          <w:trHeight w:val="360"/>
          <w:jc w:val="center"/>
        </w:trPr>
        <w:tc>
          <w:tcPr>
            <w:tcW w:w="5817" w:type="dxa"/>
          </w:tcPr>
          <w:p w:rsidR="00FE5C59" w:rsidRPr="004E7BD5" w:rsidRDefault="00FE5C59" w:rsidP="00E574CA">
            <w:pPr>
              <w:ind w:left="1569" w:hanging="1569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4E7BD5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>Location</w:t>
            </w:r>
            <w:r w:rsidRPr="004E7BD5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:  RIQI 50 Holden Street, Providence RI </w:t>
            </w: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(Washington)</w:t>
            </w:r>
          </w:p>
        </w:tc>
        <w:tc>
          <w:tcPr>
            <w:tcW w:w="2433" w:type="dxa"/>
            <w:gridSpan w:val="2"/>
          </w:tcPr>
          <w:p w:rsidR="00FE5C59" w:rsidRPr="004E7BD5" w:rsidRDefault="00FE5C59" w:rsidP="00E574CA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6809" w:type="dxa"/>
            <w:gridSpan w:val="3"/>
            <w:tcBorders>
              <w:bottom w:val="single" w:sz="4" w:space="0" w:color="auto"/>
            </w:tcBorders>
          </w:tcPr>
          <w:p w:rsidR="00FE5C59" w:rsidRDefault="00FE5C59" w:rsidP="00D117BF">
            <w:pPr>
              <w:pStyle w:val="tbltxt9pt"/>
              <w:ind w:left="144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4E7BD5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Call in number: 508-856-8222   Code: </w:t>
            </w:r>
            <w:r w:rsidR="001D1751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2525</w:t>
            </w:r>
            <w:r w:rsidR="00D117BF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      (</w:t>
            </w:r>
            <w:r w:rsidR="001D1751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Host: 2116</w:t>
            </w:r>
            <w:r w:rsidR="00D117BF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)</w:t>
            </w:r>
          </w:p>
          <w:p w:rsidR="00147589" w:rsidRPr="002B1E57" w:rsidRDefault="00147589" w:rsidP="00D117BF">
            <w:pPr>
              <w:pStyle w:val="tbltxt9pt"/>
              <w:ind w:left="144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  <w:r w:rsidRPr="002B1E57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 xml:space="preserve">Go to Meeting: </w:t>
            </w:r>
            <w:hyperlink r:id="rId9" w:tgtFrame="_blank" w:history="1">
              <w:r w:rsidR="002B1E57" w:rsidRPr="00AE0E98">
                <w:rPr>
                  <w:rStyle w:val="Hyperlink"/>
                  <w:rFonts w:ascii="citrixsans-regular" w:hAnsi="citrixsans-regular"/>
                  <w:b/>
                  <w:color w:val="auto"/>
                  <w:sz w:val="25"/>
                  <w:szCs w:val="21"/>
                  <w:shd w:val="clear" w:color="auto" w:fill="FFFFFF"/>
                </w:rPr>
                <w:t>https://global.gotomeeting.com/join/590765461</w:t>
              </w:r>
            </w:hyperlink>
          </w:p>
        </w:tc>
      </w:tr>
      <w:tr w:rsidR="004E7BD5" w:rsidRPr="004E7BD5" w:rsidTr="00D1346C">
        <w:trPr>
          <w:trHeight w:val="260"/>
          <w:jc w:val="center"/>
        </w:trPr>
        <w:tc>
          <w:tcPr>
            <w:tcW w:w="7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:rsidR="006E7899" w:rsidRPr="004E7BD5" w:rsidRDefault="007D46E5" w:rsidP="007D46E5">
            <w:pPr>
              <w:pStyle w:val="tbltxt9ptbL"/>
              <w:contextualSpacing/>
              <w:jc w:val="center"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 w:rsidRPr="004E7BD5">
              <w:rPr>
                <w:rFonts w:asciiTheme="minorHAnsi" w:hAnsiTheme="minorHAnsi"/>
                <w:color w:val="0F243E" w:themeColor="text2" w:themeShade="80"/>
                <w:sz w:val="22"/>
                <w:szCs w:val="22"/>
                <w:u w:val="single"/>
              </w:rPr>
              <w:t>Meeting Information</w:t>
            </w:r>
            <w:r w:rsidR="006E7899" w:rsidRPr="004E7BD5"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>: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7899" w:rsidRPr="004E7BD5" w:rsidRDefault="006E7899" w:rsidP="007D46E5">
            <w:pPr>
              <w:pStyle w:val="tbltxt9ptbL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6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6E7899" w:rsidRPr="004E7BD5" w:rsidRDefault="00BD3355" w:rsidP="00A65884">
            <w:pPr>
              <w:contextualSpacing/>
              <w:jc w:val="center"/>
              <w:rPr>
                <w:rFonts w:asciiTheme="minorHAnsi" w:hAnsiTheme="minorHAnsi" w:cs="Arial"/>
                <w:b/>
                <w:color w:val="0F243E" w:themeColor="text2" w:themeShade="80"/>
                <w:u w:val="single"/>
              </w:rPr>
            </w:pPr>
            <w:r w:rsidRPr="004E7BD5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  <w:u w:val="single"/>
              </w:rPr>
              <w:t xml:space="preserve">CSI </w:t>
            </w:r>
            <w:r w:rsidR="00DC42B6" w:rsidRPr="004E7BD5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  <w:u w:val="single"/>
              </w:rPr>
              <w:t>Management and Speakers</w:t>
            </w:r>
          </w:p>
        </w:tc>
      </w:tr>
      <w:tr w:rsidR="004E7BD5" w:rsidRPr="00CC164A" w:rsidTr="00D1346C">
        <w:trPr>
          <w:trHeight w:hRule="exact" w:val="484"/>
          <w:jc w:val="center"/>
        </w:trPr>
        <w:tc>
          <w:tcPr>
            <w:tcW w:w="798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C59" w:rsidRDefault="00054DB5" w:rsidP="00583642">
            <w:pPr>
              <w:spacing w:after="12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 w:rsidRPr="00CC164A"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 xml:space="preserve">Meeting Purpose/Objective: </w:t>
            </w:r>
          </w:p>
          <w:p w:rsidR="00FE5C59" w:rsidRDefault="00054DB5" w:rsidP="00583642">
            <w:pPr>
              <w:spacing w:after="12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 w:rsidRPr="00CC164A"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>B</w:t>
            </w:r>
            <w:r w:rsidR="002F1320"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 xml:space="preserve">est practice sharing amongst for Practice Reporting and Performance Improvement </w:t>
            </w:r>
          </w:p>
          <w:p w:rsidR="00D117BF" w:rsidRDefault="00D117BF" w:rsidP="00583642">
            <w:pPr>
              <w:spacing w:after="12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  <w:p w:rsidR="00A04D5A" w:rsidRDefault="00E060EF" w:rsidP="00583642">
            <w:pPr>
              <w:spacing w:after="12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 xml:space="preserve">Attachment: </w:t>
            </w:r>
          </w:p>
          <w:p w:rsidR="004D07AC" w:rsidRDefault="004D07AC" w:rsidP="00583642">
            <w:pPr>
              <w:spacing w:after="12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 w:rsidRPr="004D07AC"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>NetCenergy HIPAA Compliance</w:t>
            </w:r>
            <w:r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 xml:space="preserve"> PowerPoint </w:t>
            </w:r>
          </w:p>
          <w:p w:rsidR="00147589" w:rsidRDefault="00C655F6" w:rsidP="00583642">
            <w:pPr>
              <w:spacing w:after="12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 xml:space="preserve">2016 Learning Collaborative Flyer </w:t>
            </w:r>
          </w:p>
          <w:p w:rsidR="000426CC" w:rsidRDefault="000426CC" w:rsidP="00583642">
            <w:pPr>
              <w:spacing w:after="12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 xml:space="preserve">NCQA 2017 draft reporting requirements </w:t>
            </w:r>
            <w:r w:rsidR="002F3F04"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 xml:space="preserve">“PCMH Recognition Re-design: Annual Reporting Requirements to Sustain Recognition” </w:t>
            </w:r>
          </w:p>
          <w:p w:rsidR="00147589" w:rsidRPr="00CB0BCA" w:rsidRDefault="00147589" w:rsidP="00583642">
            <w:pPr>
              <w:spacing w:after="12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  <w:p w:rsidR="00CC164A" w:rsidRPr="00CC164A" w:rsidRDefault="00CC164A" w:rsidP="00583642">
            <w:pPr>
              <w:spacing w:after="120"/>
              <w:contextualSpacing/>
              <w:rPr>
                <w:rFonts w:asciiTheme="minorHAnsi" w:hAnsiTheme="minorHAnsi"/>
                <w:color w:val="0F243E" w:themeColor="text2" w:themeShade="80"/>
              </w:rPr>
            </w:pPr>
          </w:p>
          <w:p w:rsidR="00CC164A" w:rsidRPr="00CC164A" w:rsidRDefault="00CC164A" w:rsidP="00583642">
            <w:pPr>
              <w:spacing w:after="120"/>
              <w:contextualSpacing/>
              <w:rPr>
                <w:rFonts w:asciiTheme="minorHAnsi" w:hAnsiTheme="minorHAnsi"/>
                <w:color w:val="0F243E" w:themeColor="text2" w:themeShade="80"/>
              </w:rPr>
            </w:pPr>
          </w:p>
          <w:p w:rsidR="00B36B01" w:rsidRPr="00CC164A" w:rsidRDefault="00B36B01" w:rsidP="00583642">
            <w:pPr>
              <w:spacing w:after="120"/>
              <w:contextualSpacing/>
              <w:rPr>
                <w:rFonts w:asciiTheme="minorHAnsi" w:hAnsiTheme="minorHAnsi"/>
                <w:color w:val="0F243E" w:themeColor="text2" w:themeShade="80"/>
              </w:rPr>
            </w:pPr>
          </w:p>
          <w:p w:rsidR="00D67979" w:rsidRPr="00CC164A" w:rsidRDefault="00D67979" w:rsidP="00C60E88">
            <w:pPr>
              <w:pStyle w:val="ListParagraph"/>
              <w:spacing w:after="120"/>
              <w:contextualSpacing/>
              <w:rPr>
                <w:rFonts w:asciiTheme="minorHAnsi" w:hAnsiTheme="minorHAnsi"/>
                <w:color w:val="0F243E" w:themeColor="text2" w:themeShade="80"/>
              </w:rPr>
            </w:pPr>
          </w:p>
          <w:p w:rsidR="001D01B8" w:rsidRPr="00CC164A" w:rsidRDefault="001D01B8" w:rsidP="00391F0B">
            <w:pPr>
              <w:contextualSpacing/>
              <w:rPr>
                <w:rFonts w:asciiTheme="minorHAnsi" w:hAnsiTheme="minorHAnsi"/>
                <w:color w:val="0F243E" w:themeColor="text2" w:themeShade="80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4DB5" w:rsidRPr="00CC164A" w:rsidRDefault="00054DB5" w:rsidP="007D46E5">
            <w:pPr>
              <w:pStyle w:val="tbltxt9ptbL"/>
              <w:contextualSpacing/>
              <w:rPr>
                <w:rFonts w:asciiTheme="minorHAnsi" w:hAnsiTheme="minorHAnsi"/>
                <w:b w:val="0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2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572B" w:rsidRDefault="0009572B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Patty Kelly-Flis </w:t>
            </w:r>
            <w:r w:rsidR="002F1320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Co-Chair</w:t>
            </w:r>
          </w:p>
          <w:p w:rsidR="0009572B" w:rsidRDefault="0009572B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Andrea Galgay </w:t>
            </w:r>
            <w:r w:rsidR="002F1320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Co-Chair </w:t>
            </w:r>
          </w:p>
          <w:p w:rsidR="00A04D5A" w:rsidRDefault="00A04D5A" w:rsidP="00A04D5A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Marie Sarrasin, RIQI</w:t>
            </w:r>
          </w:p>
          <w:p w:rsidR="00272C65" w:rsidRDefault="00272C65" w:rsidP="00272C65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Donald Nokes, NetCenergy</w:t>
            </w:r>
          </w:p>
          <w:p w:rsidR="00C419B8" w:rsidRDefault="00C419B8" w:rsidP="00C419B8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Tom King, NetCenergy</w:t>
            </w:r>
          </w:p>
          <w:p w:rsidR="00CB0BCA" w:rsidRDefault="00C419B8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Jonathon Mudge, BVCHC</w:t>
            </w:r>
          </w:p>
          <w:p w:rsidR="00C419B8" w:rsidRDefault="00C419B8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Kimberly St. Jean, CCMA</w:t>
            </w:r>
          </w:p>
          <w:p w:rsidR="00C419B8" w:rsidRDefault="00C419B8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Jillian Sanchez, BCBSRI</w:t>
            </w:r>
          </w:p>
          <w:p w:rsidR="00C419B8" w:rsidRDefault="00C419B8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Caitlyn Towey, Brown PCTI</w:t>
            </w:r>
          </w:p>
          <w:p w:rsidR="00C419B8" w:rsidRDefault="00C419B8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Lanette Burke, RIDOH</w:t>
            </w:r>
          </w:p>
          <w:p w:rsidR="00C419B8" w:rsidRDefault="00C419B8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Lauren Morton, BCBSRI</w:t>
            </w:r>
          </w:p>
          <w:p w:rsidR="00C419B8" w:rsidRDefault="00C419B8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Melissa Deluca, MARI</w:t>
            </w:r>
          </w:p>
          <w:p w:rsidR="00C419B8" w:rsidRDefault="00C419B8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James Cipriano, Southcoast</w:t>
            </w:r>
          </w:p>
          <w:p w:rsidR="00C419B8" w:rsidRDefault="00C419B8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Ashley Fishback, RIQI</w:t>
            </w:r>
          </w:p>
          <w:p w:rsidR="00652D7C" w:rsidRDefault="006E1176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Cynthia Souther, Thundermist</w:t>
            </w:r>
          </w:p>
          <w:p w:rsidR="00CB57EE" w:rsidRPr="00CC164A" w:rsidRDefault="006E1176" w:rsidP="00CB57EE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Marna Heck-Jones, Lifespan</w:t>
            </w:r>
          </w:p>
          <w:p w:rsidR="00E32A1D" w:rsidRPr="00CC164A" w:rsidRDefault="00E32A1D" w:rsidP="007D46E5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E5666C" w:rsidRPr="00CC164A" w:rsidRDefault="00E5666C" w:rsidP="00C92B69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631F" w:rsidRDefault="00CC164A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CC164A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Susanne Campbell, CTC</w:t>
            </w:r>
            <w:r w:rsidR="0047631F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 </w:t>
            </w:r>
          </w:p>
          <w:p w:rsidR="00D42E29" w:rsidRDefault="00FE5C59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FE5C59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Candice Brown</w:t>
            </w:r>
            <w:r w:rsidR="00D117BF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,</w:t>
            </w:r>
            <w:r w:rsidRPr="00FE5C59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 CTC</w:t>
            </w:r>
          </w:p>
          <w:p w:rsidR="00084890" w:rsidRDefault="00C419B8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Lynda Greene, WRHS</w:t>
            </w:r>
          </w:p>
          <w:p w:rsidR="00C419B8" w:rsidRDefault="00C419B8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Pam Costello, Integra</w:t>
            </w:r>
          </w:p>
          <w:p w:rsidR="00C419B8" w:rsidRDefault="00C419B8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Jessica Nadeau, UM</w:t>
            </w:r>
          </w:p>
          <w:p w:rsidR="00C419B8" w:rsidRDefault="00C419B8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Andrea Leon, FCC/IMC</w:t>
            </w:r>
          </w:p>
          <w:p w:rsidR="00C419B8" w:rsidRDefault="00C419B8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Solmaz Behtash, RI-IMPs</w:t>
            </w:r>
          </w:p>
          <w:p w:rsidR="00C419B8" w:rsidRDefault="00C419B8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Lois Teitz, CCAP</w:t>
            </w:r>
          </w:p>
          <w:p w:rsidR="00C419B8" w:rsidRDefault="00C419B8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Raquel de Cardenas, UIM</w:t>
            </w:r>
          </w:p>
          <w:p w:rsidR="00C419B8" w:rsidRDefault="00C419B8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C. Carpenter, CNE Primary Care</w:t>
            </w:r>
          </w:p>
          <w:p w:rsidR="00C419B8" w:rsidRDefault="00C419B8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Neerja Sud, IMP</w:t>
            </w:r>
          </w:p>
          <w:p w:rsidR="00C419B8" w:rsidRDefault="00C419B8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Sue Dettling, RIQI</w:t>
            </w:r>
          </w:p>
          <w:p w:rsidR="00C419B8" w:rsidRDefault="00C419B8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Suzanne Herzberg, Brown</w:t>
            </w:r>
          </w:p>
          <w:p w:rsidR="00C419B8" w:rsidRDefault="00C419B8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Michele </w:t>
            </w:r>
            <w:r w:rsidR="00D1346C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Wolfsberg</w:t>
            </w: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, Tufts Health Plan</w:t>
            </w:r>
          </w:p>
          <w:p w:rsidR="00C419B8" w:rsidRDefault="006E1176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Tim Messitt, Ocean State Medical</w:t>
            </w:r>
          </w:p>
          <w:p w:rsidR="006E1176" w:rsidRPr="00CC164A" w:rsidRDefault="006E1176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Louisa P. Jones, Lifespan</w:t>
            </w:r>
          </w:p>
          <w:p w:rsidR="00E574CA" w:rsidRPr="00CC164A" w:rsidRDefault="00E574CA" w:rsidP="00E574CA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B43E79" w:rsidRPr="00CC164A" w:rsidRDefault="00B43E79" w:rsidP="00F23F79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F63809" w:rsidRPr="00CC164A" w:rsidRDefault="00F63809" w:rsidP="009E5738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786F" w:rsidRPr="00CC164A" w:rsidRDefault="001A786F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1A786F" w:rsidRPr="00CC164A" w:rsidRDefault="001A786F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E67DDB" w:rsidRPr="00CC164A" w:rsidRDefault="00E67DDB" w:rsidP="00F23F79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215BD6" w:rsidRPr="00CC164A" w:rsidRDefault="00215BD6" w:rsidP="00CB57EE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</w:tc>
      </w:tr>
      <w:tr w:rsidR="00054DB5" w:rsidRPr="00CC164A" w:rsidTr="00D1346C">
        <w:trPr>
          <w:trHeight w:hRule="exact" w:val="3979"/>
          <w:jc w:val="center"/>
        </w:trPr>
        <w:tc>
          <w:tcPr>
            <w:tcW w:w="79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DB5" w:rsidRPr="00CC164A" w:rsidRDefault="00054DB5" w:rsidP="007D46E5">
            <w:pPr>
              <w:pStyle w:val="tbltxt9ptbL"/>
              <w:contextualSpacing/>
              <w:rPr>
                <w:rFonts w:asciiTheme="minorHAnsi" w:hAnsiTheme="minorHAnsi"/>
                <w:b w:val="0"/>
                <w:color w:val="000080"/>
                <w:sz w:val="22"/>
                <w:szCs w:val="22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4DB5" w:rsidRPr="00CC164A" w:rsidRDefault="00054DB5" w:rsidP="007D46E5">
            <w:pPr>
              <w:pStyle w:val="tbltxt9ptbL"/>
              <w:contextualSpacing/>
              <w:rPr>
                <w:rFonts w:asciiTheme="minorHAnsi" w:hAnsiTheme="minorHAnsi"/>
                <w:b w:val="0"/>
                <w:color w:val="000080"/>
                <w:sz w:val="22"/>
                <w:szCs w:val="22"/>
              </w:rPr>
            </w:pPr>
          </w:p>
        </w:tc>
        <w:tc>
          <w:tcPr>
            <w:tcW w:w="2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DB5" w:rsidRPr="00CC164A" w:rsidRDefault="00054DB5" w:rsidP="007D46E5">
            <w:pPr>
              <w:pStyle w:val="tbltxt9pt"/>
              <w:contextualSpacing/>
              <w:rPr>
                <w:rFonts w:asciiTheme="minorHAnsi" w:hAnsiTheme="minorHAnsi" w:cs="Arial"/>
                <w:color w:val="000080"/>
                <w:sz w:val="22"/>
                <w:szCs w:val="22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DB5" w:rsidRPr="00CC164A" w:rsidRDefault="00054DB5" w:rsidP="007D46E5">
            <w:pPr>
              <w:pStyle w:val="tbltxt9pt"/>
              <w:contextualSpacing/>
              <w:rPr>
                <w:rFonts w:asciiTheme="minorHAnsi" w:hAnsiTheme="minorHAnsi" w:cs="Arial"/>
                <w:color w:val="000080"/>
                <w:sz w:val="22"/>
                <w:szCs w:val="22"/>
              </w:rPr>
            </w:pPr>
          </w:p>
        </w:tc>
        <w:tc>
          <w:tcPr>
            <w:tcW w:w="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DB5" w:rsidRPr="00CC164A" w:rsidRDefault="00054DB5" w:rsidP="007D46E5">
            <w:pPr>
              <w:pStyle w:val="tbltxt9pt"/>
              <w:contextualSpacing/>
              <w:rPr>
                <w:rFonts w:asciiTheme="minorHAnsi" w:hAnsiTheme="minorHAnsi" w:cs="Arial"/>
                <w:color w:val="000080"/>
                <w:sz w:val="22"/>
                <w:szCs w:val="22"/>
              </w:rPr>
            </w:pPr>
          </w:p>
        </w:tc>
      </w:tr>
    </w:tbl>
    <w:p w:rsidR="000954A9" w:rsidRPr="00CC164A" w:rsidRDefault="000954A9" w:rsidP="007D46E5">
      <w:pPr>
        <w:contextualSpacing/>
        <w:rPr>
          <w:rFonts w:asciiTheme="minorHAnsi" w:hAnsiTheme="minorHAnsi"/>
          <w:sz w:val="12"/>
          <w:szCs w:val="22"/>
        </w:rPr>
      </w:pPr>
    </w:p>
    <w:tbl>
      <w:tblPr>
        <w:tblStyle w:val="LightShading-Accent1"/>
        <w:tblW w:w="15059" w:type="dxa"/>
        <w:jc w:val="center"/>
        <w:tblLayout w:type="fixed"/>
        <w:tblLook w:val="0420" w:firstRow="1" w:lastRow="0" w:firstColumn="0" w:lastColumn="0" w:noHBand="0" w:noVBand="1"/>
      </w:tblPr>
      <w:tblGrid>
        <w:gridCol w:w="468"/>
        <w:gridCol w:w="2922"/>
        <w:gridCol w:w="11669"/>
      </w:tblGrid>
      <w:tr w:rsidR="003553B3" w:rsidRPr="00CC164A" w:rsidTr="00E574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2"/>
          <w:tblHeader/>
          <w:jc w:val="center"/>
        </w:trPr>
        <w:tc>
          <w:tcPr>
            <w:tcW w:w="468" w:type="dxa"/>
          </w:tcPr>
          <w:p w:rsidR="003553B3" w:rsidRPr="00CC164A" w:rsidRDefault="003553B3" w:rsidP="004E7BD5">
            <w:pPr>
              <w:pStyle w:val="tbltxt9ptbc"/>
              <w:spacing w:before="0"/>
              <w:contextualSpacing/>
              <w:jc w:val="left"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 w:rsidRPr="00CC164A"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>#</w:t>
            </w:r>
          </w:p>
        </w:tc>
        <w:tc>
          <w:tcPr>
            <w:tcW w:w="2922" w:type="dxa"/>
          </w:tcPr>
          <w:p w:rsidR="003553B3" w:rsidRPr="00CC164A" w:rsidRDefault="003553B3" w:rsidP="004E7BD5">
            <w:pPr>
              <w:pStyle w:val="tbltxt9ptbc"/>
              <w:spacing w:before="0"/>
              <w:contextualSpacing/>
              <w:jc w:val="left"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 w:rsidRPr="00CC164A"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 xml:space="preserve">Owner / Time </w:t>
            </w:r>
          </w:p>
        </w:tc>
        <w:tc>
          <w:tcPr>
            <w:tcW w:w="11669" w:type="dxa"/>
          </w:tcPr>
          <w:p w:rsidR="003553B3" w:rsidRPr="00CC164A" w:rsidRDefault="003553B3" w:rsidP="004E7BD5">
            <w:pPr>
              <w:pStyle w:val="tbltxt9ptbc"/>
              <w:spacing w:before="0"/>
              <w:contextualSpacing/>
              <w:jc w:val="left"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 w:rsidRPr="00CC164A"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>Comments</w:t>
            </w:r>
          </w:p>
        </w:tc>
      </w:tr>
      <w:tr w:rsidR="003553B3" w:rsidRPr="003553B3" w:rsidTr="00E574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  <w:jc w:val="center"/>
        </w:trPr>
        <w:tc>
          <w:tcPr>
            <w:tcW w:w="468" w:type="dxa"/>
          </w:tcPr>
          <w:p w:rsidR="003553B3" w:rsidRPr="003553B3" w:rsidRDefault="003553B3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3553B3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1</w:t>
            </w:r>
          </w:p>
        </w:tc>
        <w:tc>
          <w:tcPr>
            <w:tcW w:w="2922" w:type="dxa"/>
          </w:tcPr>
          <w:p w:rsidR="0009572B" w:rsidRDefault="00147589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Patty Kelly-Flis </w:t>
            </w:r>
          </w:p>
          <w:p w:rsidR="009E3822" w:rsidRDefault="0009572B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Andrea Galgay </w:t>
            </w:r>
            <w:r w:rsidR="009E3822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 </w:t>
            </w:r>
          </w:p>
          <w:p w:rsidR="009E3822" w:rsidRDefault="009E3822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PR co-chairs </w:t>
            </w:r>
          </w:p>
          <w:p w:rsidR="003553B3" w:rsidRPr="003553B3" w:rsidRDefault="003553B3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3553B3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5 minutes </w:t>
            </w:r>
          </w:p>
        </w:tc>
        <w:tc>
          <w:tcPr>
            <w:tcW w:w="11669" w:type="dxa"/>
          </w:tcPr>
          <w:p w:rsidR="00583642" w:rsidRDefault="003553B3" w:rsidP="00E0659C">
            <w:p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  <w:r w:rsidRPr="003553B3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>Welcome</w:t>
            </w:r>
          </w:p>
          <w:p w:rsidR="00583642" w:rsidRDefault="00583642" w:rsidP="0071094F">
            <w:pPr>
              <w:pStyle w:val="ListParagraph"/>
              <w:numPr>
                <w:ilvl w:val="0"/>
                <w:numId w:val="1"/>
              </w:numPr>
              <w:spacing w:after="120"/>
              <w:contextualSpacing/>
              <w:rPr>
                <w:rFonts w:asciiTheme="minorHAnsi" w:hAnsiTheme="minorHAnsi" w:cs="Arial"/>
                <w:color w:val="0F243E" w:themeColor="text2" w:themeShade="80"/>
              </w:rPr>
            </w:pPr>
            <w:r>
              <w:rPr>
                <w:rFonts w:asciiTheme="minorHAnsi" w:hAnsiTheme="minorHAnsi" w:cs="Arial"/>
                <w:color w:val="0F243E" w:themeColor="text2" w:themeShade="80"/>
              </w:rPr>
              <w:t>I</w:t>
            </w:r>
            <w:r w:rsidR="003553B3" w:rsidRPr="00583642">
              <w:rPr>
                <w:rFonts w:asciiTheme="minorHAnsi" w:hAnsiTheme="minorHAnsi" w:cs="Arial"/>
                <w:color w:val="0F243E" w:themeColor="text2" w:themeShade="80"/>
              </w:rPr>
              <w:t>ntroductions</w:t>
            </w:r>
          </w:p>
          <w:p w:rsidR="0047631F" w:rsidRPr="00A04D5A" w:rsidRDefault="00583642" w:rsidP="00A04D5A">
            <w:pPr>
              <w:pStyle w:val="ListParagraph"/>
              <w:numPr>
                <w:ilvl w:val="0"/>
                <w:numId w:val="1"/>
              </w:num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</w:rPr>
            </w:pPr>
            <w:r>
              <w:rPr>
                <w:rFonts w:asciiTheme="minorHAnsi" w:hAnsiTheme="minorHAnsi" w:cs="Arial"/>
                <w:color w:val="0F243E" w:themeColor="text2" w:themeShade="80"/>
              </w:rPr>
              <w:t>R</w:t>
            </w:r>
            <w:r w:rsidR="003553B3" w:rsidRPr="00583642">
              <w:rPr>
                <w:rFonts w:asciiTheme="minorHAnsi" w:hAnsiTheme="minorHAnsi" w:cs="Arial"/>
                <w:color w:val="0F243E" w:themeColor="text2" w:themeShade="80"/>
              </w:rPr>
              <w:t>eview agenda</w:t>
            </w:r>
          </w:p>
          <w:p w:rsidR="0098389D" w:rsidRPr="00C60E88" w:rsidRDefault="0098389D" w:rsidP="00CB0BCA">
            <w:pPr>
              <w:pStyle w:val="ListParagraph"/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</w:rPr>
            </w:pPr>
          </w:p>
        </w:tc>
      </w:tr>
      <w:tr w:rsidR="00147589" w:rsidRPr="003553B3" w:rsidTr="00E574CA">
        <w:trPr>
          <w:trHeight w:val="620"/>
          <w:jc w:val="center"/>
        </w:trPr>
        <w:tc>
          <w:tcPr>
            <w:tcW w:w="468" w:type="dxa"/>
          </w:tcPr>
          <w:p w:rsidR="00147589" w:rsidRPr="003553B3" w:rsidRDefault="00147589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2.    </w:t>
            </w:r>
          </w:p>
        </w:tc>
        <w:tc>
          <w:tcPr>
            <w:tcW w:w="2922" w:type="dxa"/>
          </w:tcPr>
          <w:p w:rsidR="00416565" w:rsidRDefault="00416565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416565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Donald Nokes</w:t>
            </w:r>
          </w:p>
          <w:p w:rsidR="00147589" w:rsidRDefault="00416565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Tom</w:t>
            </w:r>
            <w:r w:rsidR="00C655F6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 </w:t>
            </w:r>
            <w:r w:rsidR="00147589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 </w:t>
            </w:r>
            <w:r w:rsidR="00071FE9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King </w:t>
            </w:r>
          </w:p>
          <w:p w:rsidR="00147589" w:rsidRDefault="00416565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NetCenergy</w:t>
            </w:r>
          </w:p>
          <w:p w:rsidR="00147589" w:rsidRDefault="000426CC" w:rsidP="002F3F04">
            <w:pPr>
              <w:pStyle w:val="tbltxt9pt"/>
              <w:numPr>
                <w:ilvl w:val="0"/>
                <w:numId w:val="17"/>
              </w:numPr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m</w:t>
            </w:r>
            <w:r w:rsidR="00147589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inutes </w:t>
            </w:r>
          </w:p>
        </w:tc>
        <w:tc>
          <w:tcPr>
            <w:tcW w:w="11669" w:type="dxa"/>
          </w:tcPr>
          <w:p w:rsidR="000426CC" w:rsidRDefault="00416565" w:rsidP="000426CC">
            <w:p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>HIPAA Security Risk Assessment</w:t>
            </w:r>
          </w:p>
          <w:p w:rsidR="00C655F6" w:rsidRPr="003075C9" w:rsidRDefault="003075C9" w:rsidP="003075C9">
            <w:p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</w:rPr>
            </w:pPr>
            <w:r>
              <w:object w:dxaOrig="10801" w:dyaOrig="8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2" type="#_x0000_t75" style="width:42.85pt;height:23.15pt" o:ole="">
                  <v:imagedata r:id="rId10" o:title=""/>
                </v:shape>
                <o:OLEObject Type="Embed" ProgID="Acrobat.Document.11" ShapeID="_x0000_i1042" DrawAspect="Content" ObjectID="_1536580792" r:id="rId11"/>
              </w:object>
            </w:r>
          </w:p>
          <w:p w:rsidR="00B50745" w:rsidRPr="006D66CA" w:rsidRDefault="00B50745" w:rsidP="003075C9">
            <w:pPr>
              <w:pStyle w:val="NoSpacing"/>
              <w:numPr>
                <w:ilvl w:val="0"/>
                <w:numId w:val="18"/>
              </w:numPr>
              <w:rPr>
                <w:rFonts w:eastAsia="Times New Roman" w:cs="Arial"/>
                <w:color w:val="0F243E" w:themeColor="text2" w:themeShade="80"/>
              </w:rPr>
            </w:pPr>
            <w:r w:rsidRPr="006D66CA">
              <w:rPr>
                <w:rFonts w:eastAsia="Times New Roman" w:cs="Arial"/>
                <w:color w:val="0F243E" w:themeColor="text2" w:themeShade="80"/>
              </w:rPr>
              <w:t>HIPAA is 20 years old</w:t>
            </w:r>
          </w:p>
          <w:p w:rsidR="009F28A2" w:rsidRPr="00B73A36" w:rsidRDefault="009F28A2" w:rsidP="009F28A2">
            <w:pPr>
              <w:pStyle w:val="NoSpacing"/>
              <w:numPr>
                <w:ilvl w:val="1"/>
                <w:numId w:val="18"/>
              </w:numPr>
              <w:rPr>
                <w:rFonts w:eastAsia="Times New Roman" w:cs="Arial"/>
                <w:color w:val="0F243E" w:themeColor="text2" w:themeShade="80"/>
              </w:rPr>
            </w:pPr>
            <w:r w:rsidRPr="00B73A36">
              <w:rPr>
                <w:rFonts w:eastAsia="Times New Roman" w:cs="Arial"/>
                <w:color w:val="0F243E" w:themeColor="text2" w:themeShade="80"/>
              </w:rPr>
              <w:t>HealthIT.gov offers self-guided assessments</w:t>
            </w:r>
          </w:p>
          <w:p w:rsidR="00C419B8" w:rsidRPr="00B73A36" w:rsidRDefault="00FF5ADF" w:rsidP="003075C9">
            <w:pPr>
              <w:pStyle w:val="NoSpacing"/>
              <w:numPr>
                <w:ilvl w:val="0"/>
                <w:numId w:val="18"/>
              </w:numPr>
              <w:rPr>
                <w:color w:val="auto"/>
              </w:rPr>
            </w:pPr>
            <w:r w:rsidRPr="00B73A36">
              <w:rPr>
                <w:color w:val="auto"/>
              </w:rPr>
              <w:t>Assessments must cover 3 safeguards</w:t>
            </w:r>
          </w:p>
          <w:p w:rsidR="002F4396" w:rsidRPr="00B73A36" w:rsidRDefault="002F4396" w:rsidP="003075C9">
            <w:pPr>
              <w:pStyle w:val="NoSpacing"/>
              <w:numPr>
                <w:ilvl w:val="1"/>
                <w:numId w:val="18"/>
              </w:numPr>
              <w:rPr>
                <w:color w:val="auto"/>
              </w:rPr>
            </w:pPr>
            <w:r w:rsidRPr="00B73A36">
              <w:rPr>
                <w:color w:val="auto"/>
              </w:rPr>
              <w:t>Administrative</w:t>
            </w:r>
          </w:p>
          <w:p w:rsidR="00D37555" w:rsidRPr="00B73A36" w:rsidRDefault="00D37555" w:rsidP="00D37555">
            <w:pPr>
              <w:pStyle w:val="NoSpacing"/>
              <w:numPr>
                <w:ilvl w:val="2"/>
                <w:numId w:val="18"/>
              </w:numPr>
              <w:rPr>
                <w:color w:val="auto"/>
              </w:rPr>
            </w:pPr>
            <w:r w:rsidRPr="00B73A36">
              <w:rPr>
                <w:color w:val="auto"/>
              </w:rPr>
              <w:t>Accurate Documentation – if you did not document process and procedures, it was never done</w:t>
            </w:r>
          </w:p>
          <w:p w:rsidR="002F4396" w:rsidRPr="00B73A36" w:rsidRDefault="003075C9" w:rsidP="003075C9">
            <w:pPr>
              <w:pStyle w:val="NoSpacing"/>
              <w:numPr>
                <w:ilvl w:val="1"/>
                <w:numId w:val="18"/>
              </w:numPr>
              <w:rPr>
                <w:color w:val="auto"/>
              </w:rPr>
            </w:pPr>
            <w:r w:rsidRPr="00B73A36">
              <w:rPr>
                <w:color w:val="auto"/>
              </w:rPr>
              <w:t>Physical</w:t>
            </w:r>
          </w:p>
          <w:p w:rsidR="00FF5ADF" w:rsidRPr="00B73A36" w:rsidRDefault="00FF5ADF" w:rsidP="00FF5ADF">
            <w:pPr>
              <w:pStyle w:val="NoSpacing"/>
              <w:numPr>
                <w:ilvl w:val="2"/>
                <w:numId w:val="18"/>
              </w:numPr>
              <w:rPr>
                <w:color w:val="auto"/>
              </w:rPr>
            </w:pPr>
            <w:r w:rsidRPr="00B73A36">
              <w:rPr>
                <w:color w:val="auto"/>
              </w:rPr>
              <w:lastRenderedPageBreak/>
              <w:t>Leaving data on computer screen and walking away</w:t>
            </w:r>
          </w:p>
          <w:p w:rsidR="003075C9" w:rsidRPr="00B73A36" w:rsidRDefault="003075C9" w:rsidP="003075C9">
            <w:pPr>
              <w:pStyle w:val="NoSpacing"/>
              <w:numPr>
                <w:ilvl w:val="1"/>
                <w:numId w:val="18"/>
              </w:numPr>
              <w:rPr>
                <w:color w:val="auto"/>
              </w:rPr>
            </w:pPr>
            <w:r w:rsidRPr="00B73A36">
              <w:rPr>
                <w:color w:val="auto"/>
              </w:rPr>
              <w:t xml:space="preserve">Technical </w:t>
            </w:r>
          </w:p>
          <w:p w:rsidR="00FF5ADF" w:rsidRPr="00B73A36" w:rsidRDefault="00FF5ADF" w:rsidP="00FF5ADF">
            <w:pPr>
              <w:pStyle w:val="NoSpacing"/>
              <w:numPr>
                <w:ilvl w:val="2"/>
                <w:numId w:val="18"/>
              </w:numPr>
              <w:rPr>
                <w:color w:val="auto"/>
              </w:rPr>
            </w:pPr>
            <w:r w:rsidRPr="00B73A36">
              <w:rPr>
                <w:color w:val="auto"/>
              </w:rPr>
              <w:t>Operating System updates</w:t>
            </w:r>
          </w:p>
          <w:p w:rsidR="003075C9" w:rsidRPr="00B73A36" w:rsidRDefault="003075C9" w:rsidP="003075C9">
            <w:pPr>
              <w:pStyle w:val="NoSpacing"/>
              <w:numPr>
                <w:ilvl w:val="0"/>
                <w:numId w:val="18"/>
              </w:numPr>
              <w:rPr>
                <w:color w:val="auto"/>
              </w:rPr>
            </w:pPr>
            <w:r w:rsidRPr="00B73A36">
              <w:rPr>
                <w:color w:val="auto"/>
              </w:rPr>
              <w:t>In June 2016, Rhode Island passed the most strict regulation for Breach Notifications in the nation</w:t>
            </w:r>
          </w:p>
          <w:p w:rsidR="003075C9" w:rsidRPr="00B73A36" w:rsidRDefault="003075C9" w:rsidP="003075C9">
            <w:pPr>
              <w:pStyle w:val="NoSpacing"/>
              <w:numPr>
                <w:ilvl w:val="0"/>
                <w:numId w:val="18"/>
              </w:numPr>
              <w:rPr>
                <w:color w:val="auto"/>
              </w:rPr>
            </w:pPr>
            <w:r w:rsidRPr="00B73A36">
              <w:rPr>
                <w:color w:val="auto"/>
              </w:rPr>
              <w:t>An organization must be a covered entity if they transmit Personal Health Information (PHI)</w:t>
            </w:r>
          </w:p>
          <w:p w:rsidR="00573BC2" w:rsidRPr="00B73A36" w:rsidRDefault="00573BC2" w:rsidP="003075C9">
            <w:pPr>
              <w:pStyle w:val="NoSpacing"/>
              <w:numPr>
                <w:ilvl w:val="0"/>
                <w:numId w:val="18"/>
              </w:numPr>
              <w:rPr>
                <w:color w:val="auto"/>
              </w:rPr>
            </w:pPr>
            <w:r w:rsidRPr="00B73A36">
              <w:rPr>
                <w:color w:val="auto"/>
              </w:rPr>
              <w:t>Security Risk Analysis relates to Office procedures and how your data is accessed</w:t>
            </w:r>
          </w:p>
          <w:p w:rsidR="00573BC2" w:rsidRPr="00B73A36" w:rsidRDefault="00573BC2" w:rsidP="00573BC2">
            <w:pPr>
              <w:pStyle w:val="NoSpacing"/>
              <w:numPr>
                <w:ilvl w:val="1"/>
                <w:numId w:val="18"/>
              </w:numPr>
              <w:rPr>
                <w:color w:val="auto"/>
              </w:rPr>
            </w:pPr>
            <w:r w:rsidRPr="00B73A36">
              <w:rPr>
                <w:color w:val="auto"/>
              </w:rPr>
              <w:t xml:space="preserve">Not solely dependent on EHR vendor </w:t>
            </w:r>
          </w:p>
          <w:p w:rsidR="002F4396" w:rsidRPr="00B73A36" w:rsidRDefault="002F4396" w:rsidP="00573BC2">
            <w:pPr>
              <w:pStyle w:val="NoSpacing"/>
              <w:numPr>
                <w:ilvl w:val="1"/>
                <w:numId w:val="18"/>
              </w:numPr>
              <w:rPr>
                <w:color w:val="auto"/>
              </w:rPr>
            </w:pPr>
            <w:r w:rsidRPr="00B73A36">
              <w:rPr>
                <w:color w:val="auto"/>
              </w:rPr>
              <w:t>New RI law requires that all organizations that transmit PHI must complete a Risk Assessment</w:t>
            </w:r>
          </w:p>
          <w:p w:rsidR="002F4396" w:rsidRPr="00B73A36" w:rsidRDefault="002F4396" w:rsidP="002F4396">
            <w:pPr>
              <w:pStyle w:val="NoSpacing"/>
              <w:numPr>
                <w:ilvl w:val="0"/>
                <w:numId w:val="18"/>
              </w:numPr>
              <w:rPr>
                <w:color w:val="auto"/>
              </w:rPr>
            </w:pPr>
            <w:r w:rsidRPr="00B73A36">
              <w:rPr>
                <w:color w:val="auto"/>
              </w:rPr>
              <w:t>Willful Neglect occurs when an audit is completed, the organization is aware of their gaps but still do nothing to correct the issues identified</w:t>
            </w:r>
          </w:p>
          <w:p w:rsidR="002F4396" w:rsidRPr="00B73A36" w:rsidRDefault="002F4396" w:rsidP="002F4396">
            <w:pPr>
              <w:pStyle w:val="NoSpacing"/>
              <w:numPr>
                <w:ilvl w:val="0"/>
                <w:numId w:val="18"/>
              </w:numPr>
              <w:rPr>
                <w:color w:val="auto"/>
              </w:rPr>
            </w:pPr>
            <w:r w:rsidRPr="00B73A36">
              <w:rPr>
                <w:color w:val="auto"/>
              </w:rPr>
              <w:t>The most commonly neglected Corrective Action Plan (CAP) Requirement that results in paid fines is “Conduct Risk Analysis / Establish Risk Management Process”</w:t>
            </w:r>
          </w:p>
          <w:p w:rsidR="00FF5ADF" w:rsidRPr="00B73A36" w:rsidRDefault="000F659C" w:rsidP="002F4396">
            <w:pPr>
              <w:pStyle w:val="NoSpacing"/>
              <w:numPr>
                <w:ilvl w:val="0"/>
                <w:numId w:val="18"/>
              </w:numPr>
              <w:rPr>
                <w:color w:val="auto"/>
              </w:rPr>
            </w:pPr>
            <w:r w:rsidRPr="00B73A36">
              <w:rPr>
                <w:color w:val="auto"/>
              </w:rPr>
              <w:t xml:space="preserve">SCAP = Security Content Automation Protocol </w:t>
            </w:r>
          </w:p>
          <w:p w:rsidR="000F659C" w:rsidRPr="00B73A36" w:rsidRDefault="000F659C" w:rsidP="002F4396">
            <w:pPr>
              <w:pStyle w:val="NoSpacing"/>
              <w:numPr>
                <w:ilvl w:val="0"/>
                <w:numId w:val="18"/>
              </w:numPr>
              <w:rPr>
                <w:color w:val="auto"/>
              </w:rPr>
            </w:pPr>
            <w:r w:rsidRPr="00B73A36">
              <w:rPr>
                <w:color w:val="auto"/>
              </w:rPr>
              <w:t>Documentation (i.e. remediation reports) should be in the same format used by the auditors for an easier audit experience</w:t>
            </w:r>
          </w:p>
          <w:p w:rsidR="00FC6951" w:rsidRPr="00B73A36" w:rsidRDefault="00FC6951" w:rsidP="00FC6951">
            <w:pPr>
              <w:pStyle w:val="NoSpacing"/>
              <w:numPr>
                <w:ilvl w:val="1"/>
                <w:numId w:val="18"/>
              </w:numPr>
              <w:rPr>
                <w:color w:val="auto"/>
              </w:rPr>
            </w:pPr>
            <w:r w:rsidRPr="00B73A36">
              <w:rPr>
                <w:color w:val="auto"/>
              </w:rPr>
              <w:t>Site Inspections</w:t>
            </w:r>
          </w:p>
          <w:p w:rsidR="00FC6951" w:rsidRPr="00B73A36" w:rsidRDefault="00FC6951" w:rsidP="00FC6951">
            <w:pPr>
              <w:pStyle w:val="NoSpacing"/>
              <w:numPr>
                <w:ilvl w:val="2"/>
                <w:numId w:val="18"/>
              </w:numPr>
              <w:rPr>
                <w:color w:val="auto"/>
              </w:rPr>
            </w:pPr>
            <w:r w:rsidRPr="00B73A36">
              <w:rPr>
                <w:color w:val="auto"/>
              </w:rPr>
              <w:t>The auditor will first experience your onsite security</w:t>
            </w:r>
          </w:p>
          <w:p w:rsidR="00FC6951" w:rsidRPr="00B73A36" w:rsidRDefault="00FC6951" w:rsidP="00FC6951">
            <w:pPr>
              <w:pStyle w:val="NoSpacing"/>
              <w:numPr>
                <w:ilvl w:val="3"/>
                <w:numId w:val="18"/>
              </w:numPr>
              <w:rPr>
                <w:color w:val="auto"/>
              </w:rPr>
            </w:pPr>
            <w:r w:rsidRPr="00B73A36">
              <w:rPr>
                <w:color w:val="auto"/>
              </w:rPr>
              <w:t xml:space="preserve">Ensure there is a sign-in sheet for non-patients for creating a track log of site visitors </w:t>
            </w:r>
          </w:p>
          <w:p w:rsidR="00FC6951" w:rsidRPr="00B73A36" w:rsidRDefault="00FC6951" w:rsidP="00FC6951">
            <w:pPr>
              <w:pStyle w:val="NoSpacing"/>
              <w:numPr>
                <w:ilvl w:val="4"/>
                <w:numId w:val="18"/>
              </w:numPr>
              <w:rPr>
                <w:color w:val="auto"/>
              </w:rPr>
            </w:pPr>
            <w:r w:rsidRPr="00B73A36">
              <w:rPr>
                <w:color w:val="auto"/>
              </w:rPr>
              <w:t>To locate potential cause of breach</w:t>
            </w:r>
          </w:p>
          <w:p w:rsidR="00FC6951" w:rsidRPr="00B73A36" w:rsidRDefault="00FC6951" w:rsidP="00FC6951">
            <w:pPr>
              <w:pStyle w:val="NoSpacing"/>
              <w:numPr>
                <w:ilvl w:val="1"/>
                <w:numId w:val="18"/>
              </w:numPr>
              <w:rPr>
                <w:color w:val="auto"/>
              </w:rPr>
            </w:pPr>
            <w:r w:rsidRPr="00B73A36">
              <w:rPr>
                <w:color w:val="auto"/>
              </w:rPr>
              <w:t>Identified Deficiencies</w:t>
            </w:r>
          </w:p>
          <w:p w:rsidR="00FC6951" w:rsidRPr="00B73A36" w:rsidRDefault="00FC6951" w:rsidP="00FC6951">
            <w:pPr>
              <w:pStyle w:val="NoSpacing"/>
              <w:numPr>
                <w:ilvl w:val="2"/>
                <w:numId w:val="18"/>
              </w:numPr>
              <w:rPr>
                <w:color w:val="auto"/>
              </w:rPr>
            </w:pPr>
            <w:r w:rsidRPr="00B73A36">
              <w:rPr>
                <w:color w:val="auto"/>
              </w:rPr>
              <w:t>After an assessment has been completed, the gap report is prioritized and broken down into 4 Quarters</w:t>
            </w:r>
          </w:p>
          <w:p w:rsidR="00FC6951" w:rsidRPr="00B73A36" w:rsidRDefault="00FC6951" w:rsidP="00FC6951">
            <w:pPr>
              <w:pStyle w:val="NoSpacing"/>
              <w:numPr>
                <w:ilvl w:val="3"/>
                <w:numId w:val="18"/>
              </w:numPr>
              <w:rPr>
                <w:color w:val="auto"/>
              </w:rPr>
            </w:pPr>
            <w:r w:rsidRPr="00B73A36">
              <w:rPr>
                <w:color w:val="auto"/>
              </w:rPr>
              <w:t xml:space="preserve">All deficiencies do not have to be completed, but progress for quarterly improvement is expected by auditors </w:t>
            </w:r>
          </w:p>
          <w:p w:rsidR="00FC6951" w:rsidRPr="00B73A36" w:rsidRDefault="00FC6951" w:rsidP="00FC6951">
            <w:pPr>
              <w:pStyle w:val="NoSpacing"/>
              <w:numPr>
                <w:ilvl w:val="4"/>
                <w:numId w:val="18"/>
              </w:numPr>
              <w:rPr>
                <w:color w:val="auto"/>
              </w:rPr>
            </w:pPr>
            <w:r w:rsidRPr="00B73A36">
              <w:rPr>
                <w:color w:val="auto"/>
              </w:rPr>
              <w:t>Begin with highest priorities first</w:t>
            </w:r>
          </w:p>
          <w:p w:rsidR="00043725" w:rsidRPr="00B73A36" w:rsidRDefault="00043725" w:rsidP="00043725">
            <w:pPr>
              <w:pStyle w:val="NoSpacing"/>
              <w:numPr>
                <w:ilvl w:val="0"/>
                <w:numId w:val="18"/>
              </w:numPr>
              <w:rPr>
                <w:color w:val="auto"/>
              </w:rPr>
            </w:pPr>
            <w:r w:rsidRPr="00B73A36">
              <w:rPr>
                <w:color w:val="auto"/>
              </w:rPr>
              <w:t>NIST = National Institute of Standards &amp; Technology</w:t>
            </w:r>
          </w:p>
          <w:p w:rsidR="00043725" w:rsidRPr="00B73A36" w:rsidRDefault="00043725" w:rsidP="00043725">
            <w:pPr>
              <w:pStyle w:val="NoSpacing"/>
              <w:numPr>
                <w:ilvl w:val="0"/>
                <w:numId w:val="18"/>
              </w:numPr>
              <w:rPr>
                <w:color w:val="auto"/>
              </w:rPr>
            </w:pPr>
            <w:r w:rsidRPr="00B73A36">
              <w:rPr>
                <w:color w:val="auto"/>
              </w:rPr>
              <w:t>D-R Plan = Disaster Recovery Plan</w:t>
            </w:r>
          </w:p>
          <w:p w:rsidR="009F28A2" w:rsidRPr="00B73A36" w:rsidRDefault="009F28A2" w:rsidP="00043725">
            <w:pPr>
              <w:pStyle w:val="NoSpacing"/>
              <w:numPr>
                <w:ilvl w:val="0"/>
                <w:numId w:val="18"/>
              </w:numPr>
              <w:rPr>
                <w:color w:val="auto"/>
              </w:rPr>
            </w:pPr>
            <w:r w:rsidRPr="00B73A36">
              <w:rPr>
                <w:color w:val="auto"/>
              </w:rPr>
              <w:t>NetCenergy</w:t>
            </w:r>
            <w:r w:rsidR="00502175" w:rsidRPr="00B73A36">
              <w:rPr>
                <w:color w:val="auto"/>
              </w:rPr>
              <w:t xml:space="preserve"> – General Cost and Time of Experience</w:t>
            </w:r>
          </w:p>
          <w:p w:rsidR="00502175" w:rsidRPr="00B73A36" w:rsidRDefault="00502175" w:rsidP="00502175">
            <w:pPr>
              <w:pStyle w:val="NoSpacing"/>
              <w:numPr>
                <w:ilvl w:val="1"/>
                <w:numId w:val="18"/>
              </w:numPr>
              <w:rPr>
                <w:color w:val="auto"/>
              </w:rPr>
            </w:pPr>
            <w:r w:rsidRPr="00B73A36">
              <w:rPr>
                <w:color w:val="auto"/>
              </w:rPr>
              <w:t>Cost – range $2500 for single site, more for multi-site practices with different EHRs</w:t>
            </w:r>
          </w:p>
          <w:p w:rsidR="00502175" w:rsidRPr="00B73A36" w:rsidRDefault="00502175" w:rsidP="00502175">
            <w:pPr>
              <w:pStyle w:val="NoSpacing"/>
              <w:numPr>
                <w:ilvl w:val="1"/>
                <w:numId w:val="18"/>
              </w:numPr>
              <w:rPr>
                <w:color w:val="auto"/>
              </w:rPr>
            </w:pPr>
            <w:r w:rsidRPr="00B73A36">
              <w:rPr>
                <w:color w:val="auto"/>
              </w:rPr>
              <w:t>Time – generally a couple weeks to complete from start to finish</w:t>
            </w:r>
          </w:p>
          <w:p w:rsidR="00502175" w:rsidRPr="00B73A36" w:rsidRDefault="00502175" w:rsidP="00502175">
            <w:pPr>
              <w:pStyle w:val="NoSpacing"/>
              <w:numPr>
                <w:ilvl w:val="2"/>
                <w:numId w:val="18"/>
              </w:numPr>
              <w:rPr>
                <w:color w:val="auto"/>
              </w:rPr>
            </w:pPr>
            <w:r w:rsidRPr="00B73A36">
              <w:rPr>
                <w:color w:val="auto"/>
              </w:rPr>
              <w:t>Dependent on complexity and techniques being used</w:t>
            </w:r>
          </w:p>
          <w:p w:rsidR="00043725" w:rsidRPr="00B73A36" w:rsidRDefault="00043725" w:rsidP="00043725">
            <w:pPr>
              <w:pStyle w:val="NoSpacing"/>
              <w:numPr>
                <w:ilvl w:val="0"/>
                <w:numId w:val="18"/>
              </w:numPr>
              <w:rPr>
                <w:color w:val="auto"/>
              </w:rPr>
            </w:pPr>
            <w:r w:rsidRPr="00B73A36">
              <w:rPr>
                <w:color w:val="auto"/>
              </w:rPr>
              <w:t>Lynn Friedman will be hosting a webinar on Friday, October 19</w:t>
            </w:r>
            <w:r w:rsidRPr="00B73A36">
              <w:rPr>
                <w:color w:val="auto"/>
                <w:vertAlign w:val="superscript"/>
              </w:rPr>
              <w:t>th</w:t>
            </w:r>
            <w:r w:rsidRPr="00B73A36">
              <w:rPr>
                <w:color w:val="auto"/>
              </w:rPr>
              <w:t xml:space="preserve"> from 7:30AM – 9AM</w:t>
            </w:r>
          </w:p>
          <w:p w:rsidR="0044331E" w:rsidRPr="00147589" w:rsidRDefault="0044331E" w:rsidP="000426CC">
            <w:pPr>
              <w:pStyle w:val="ListParagraph"/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</w:rPr>
            </w:pPr>
          </w:p>
        </w:tc>
      </w:tr>
      <w:tr w:rsidR="003553B3" w:rsidRPr="003553B3" w:rsidTr="00E574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  <w:jc w:val="center"/>
        </w:trPr>
        <w:tc>
          <w:tcPr>
            <w:tcW w:w="468" w:type="dxa"/>
          </w:tcPr>
          <w:p w:rsidR="003553B3" w:rsidRPr="003553B3" w:rsidRDefault="00E512D1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lastRenderedPageBreak/>
              <w:t>3</w:t>
            </w:r>
          </w:p>
        </w:tc>
        <w:tc>
          <w:tcPr>
            <w:tcW w:w="2922" w:type="dxa"/>
          </w:tcPr>
          <w:p w:rsidR="00883279" w:rsidRDefault="0044331E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Andrea Galgay</w:t>
            </w:r>
          </w:p>
          <w:p w:rsidR="000426CC" w:rsidRDefault="000426CC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Susanne Campbell </w:t>
            </w:r>
          </w:p>
          <w:p w:rsidR="0044331E" w:rsidRDefault="0044331E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10 minutes</w:t>
            </w:r>
          </w:p>
          <w:p w:rsidR="0098389D" w:rsidRPr="003553B3" w:rsidRDefault="0098389D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1669" w:type="dxa"/>
          </w:tcPr>
          <w:p w:rsidR="00E060EF" w:rsidRDefault="000426CC" w:rsidP="00E0659C">
            <w:p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 xml:space="preserve">NCQA Draft </w:t>
            </w:r>
            <w:r w:rsidR="00416565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>Annual Report Requirements for 2017</w:t>
            </w:r>
          </w:p>
          <w:p w:rsidR="0044331E" w:rsidRPr="00563092" w:rsidRDefault="00416565" w:rsidP="00C655F6">
            <w:pPr>
              <w:pStyle w:val="ListParagraph"/>
              <w:numPr>
                <w:ilvl w:val="0"/>
                <w:numId w:val="3"/>
              </w:num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</w:rPr>
            </w:pPr>
            <w:r>
              <w:rPr>
                <w:rFonts w:asciiTheme="minorHAnsi" w:hAnsiTheme="minorHAnsi" w:cs="Arial"/>
                <w:color w:val="0F243E" w:themeColor="text2" w:themeShade="80"/>
              </w:rPr>
              <w:t>What is coming down the pike?</w:t>
            </w:r>
          </w:p>
          <w:p w:rsidR="003553B3" w:rsidRPr="00453F93" w:rsidRDefault="00563092" w:rsidP="004E71A6">
            <w:pPr>
              <w:pStyle w:val="ListParagraph"/>
              <w:numPr>
                <w:ilvl w:val="1"/>
                <w:numId w:val="3"/>
              </w:numPr>
              <w:spacing w:after="120"/>
              <w:contextualSpacing/>
              <w:rPr>
                <w:rFonts w:asciiTheme="minorHAnsi" w:hAnsiTheme="minorHAnsi" w:cs="Arial"/>
                <w:color w:val="0F243E" w:themeColor="text2" w:themeShade="80"/>
              </w:rPr>
            </w:pPr>
            <w:r>
              <w:rPr>
                <w:rFonts w:asciiTheme="minorHAnsi" w:hAnsiTheme="minorHAnsi" w:cs="Arial"/>
                <w:color w:val="0F243E" w:themeColor="text2" w:themeShade="80"/>
              </w:rPr>
              <w:t xml:space="preserve">Special recognition regarding BH and Psycho Social determinants </w:t>
            </w:r>
          </w:p>
        </w:tc>
      </w:tr>
      <w:tr w:rsidR="00E512D1" w:rsidRPr="00E512D1" w:rsidTr="00E574CA">
        <w:trPr>
          <w:trHeight w:val="530"/>
          <w:jc w:val="center"/>
        </w:trPr>
        <w:tc>
          <w:tcPr>
            <w:tcW w:w="468" w:type="dxa"/>
          </w:tcPr>
          <w:p w:rsidR="00E512D1" w:rsidRPr="003553B3" w:rsidRDefault="00E512D1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lastRenderedPageBreak/>
              <w:t>4</w:t>
            </w:r>
          </w:p>
        </w:tc>
        <w:tc>
          <w:tcPr>
            <w:tcW w:w="2922" w:type="dxa"/>
          </w:tcPr>
          <w:p w:rsidR="00C655F6" w:rsidRDefault="0044331E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Patty Kelly-Flis</w:t>
            </w:r>
          </w:p>
          <w:p w:rsidR="0044331E" w:rsidRDefault="0044331E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Andrea Galgay</w:t>
            </w:r>
          </w:p>
          <w:p w:rsidR="00E512D1" w:rsidRDefault="0044331E" w:rsidP="00BD6C18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1</w:t>
            </w:r>
            <w:r w:rsidR="00BD6C18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0</w:t>
            </w:r>
            <w:r w:rsidR="00E512D1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 minutes </w:t>
            </w:r>
          </w:p>
        </w:tc>
        <w:tc>
          <w:tcPr>
            <w:tcW w:w="11669" w:type="dxa"/>
          </w:tcPr>
          <w:tbl>
            <w:tblPr>
              <w:tblStyle w:val="LightShading-Accent1"/>
              <w:tblW w:w="15059" w:type="dxa"/>
              <w:jc w:val="center"/>
              <w:tblLayout w:type="fixed"/>
              <w:tblLook w:val="0420" w:firstRow="1" w:lastRow="0" w:firstColumn="0" w:lastColumn="0" w:noHBand="0" w:noVBand="1"/>
            </w:tblPr>
            <w:tblGrid>
              <w:gridCol w:w="1695"/>
              <w:gridCol w:w="13364"/>
            </w:tblGrid>
            <w:tr w:rsidR="00E512D1" w:rsidRPr="00E512D1" w:rsidTr="004E71A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671"/>
                <w:jc w:val="center"/>
              </w:trPr>
              <w:tc>
                <w:tcPr>
                  <w:tcW w:w="1695" w:type="dxa"/>
                </w:tcPr>
                <w:p w:rsidR="00E512D1" w:rsidRPr="00E512D1" w:rsidRDefault="00E512D1" w:rsidP="00EB6D74">
                  <w:pPr>
                    <w:pStyle w:val="tbltxt9pt"/>
                    <w:spacing w:before="120"/>
                    <w:contextualSpacing/>
                    <w:rPr>
                      <w:rFonts w:asciiTheme="minorHAnsi" w:hAnsiTheme="minorHAnsi" w:cs="Arial"/>
                      <w:b w:val="0"/>
                      <w:color w:val="0F243E" w:themeColor="text2" w:themeShade="80"/>
                      <w:sz w:val="22"/>
                      <w:szCs w:val="22"/>
                    </w:rPr>
                  </w:pPr>
                </w:p>
                <w:p w:rsidR="00E512D1" w:rsidRPr="00E512D1" w:rsidRDefault="00E512D1" w:rsidP="00EB6D74">
                  <w:pPr>
                    <w:pStyle w:val="tbltxt9pt"/>
                    <w:spacing w:before="120"/>
                    <w:contextualSpacing/>
                    <w:rPr>
                      <w:rFonts w:asciiTheme="minorHAnsi" w:hAnsiTheme="minorHAnsi" w:cs="Arial"/>
                      <w:b w:val="0"/>
                      <w:color w:val="0F243E" w:themeColor="text2" w:themeShade="80"/>
                      <w:sz w:val="22"/>
                      <w:szCs w:val="22"/>
                    </w:rPr>
                  </w:pPr>
                  <w:r w:rsidRPr="00E512D1">
                    <w:rPr>
                      <w:rFonts w:asciiTheme="minorHAnsi" w:hAnsiTheme="minorHAnsi" w:cs="Arial"/>
                      <w:b w:val="0"/>
                      <w:color w:val="0F243E" w:themeColor="text2" w:themeShade="80"/>
                      <w:sz w:val="22"/>
                      <w:szCs w:val="22"/>
                    </w:rPr>
                    <w:t xml:space="preserve">Susanne </w:t>
                  </w:r>
                </w:p>
              </w:tc>
              <w:tc>
                <w:tcPr>
                  <w:tcW w:w="13364" w:type="dxa"/>
                </w:tcPr>
                <w:p w:rsidR="00E512D1" w:rsidRPr="00E66B9E" w:rsidRDefault="0044331E" w:rsidP="000426CC">
                  <w:pPr>
                    <w:shd w:val="clear" w:color="auto" w:fill="FFFF00"/>
                    <w:spacing w:after="120"/>
                    <w:contextualSpacing/>
                    <w:rPr>
                      <w:rFonts w:asciiTheme="minorHAnsi" w:hAnsiTheme="minorHAnsi" w:cs="Arial"/>
                      <w:bCs w:val="0"/>
                      <w:color w:val="0F243E" w:themeColor="text2" w:themeShade="80"/>
                      <w:sz w:val="22"/>
                      <w:szCs w:val="22"/>
                    </w:rPr>
                  </w:pPr>
                  <w:r w:rsidRPr="00E66B9E">
                    <w:rPr>
                      <w:rFonts w:asciiTheme="minorHAnsi" w:hAnsiTheme="minorHAnsi" w:cs="Arial"/>
                      <w:bCs w:val="0"/>
                      <w:color w:val="0F243E" w:themeColor="text2" w:themeShade="80"/>
                      <w:sz w:val="22"/>
                      <w:szCs w:val="22"/>
                    </w:rPr>
                    <w:t>OHIC Quality Measures</w:t>
                  </w:r>
                  <w:r w:rsidR="000426CC">
                    <w:rPr>
                      <w:rFonts w:asciiTheme="minorHAnsi" w:hAnsiTheme="minorHAnsi" w:cs="Arial"/>
                      <w:bCs w:val="0"/>
                      <w:color w:val="0F243E" w:themeColor="text2" w:themeShade="80"/>
                      <w:sz w:val="22"/>
                      <w:szCs w:val="22"/>
                    </w:rPr>
                    <w:t xml:space="preserve"> and Cost Managem</w:t>
                  </w:r>
                  <w:r w:rsidR="006E403A">
                    <w:rPr>
                      <w:rFonts w:asciiTheme="minorHAnsi" w:hAnsiTheme="minorHAnsi" w:cs="Arial"/>
                      <w:bCs w:val="0"/>
                      <w:color w:val="0F243E" w:themeColor="text2" w:themeShade="80"/>
                      <w:sz w:val="22"/>
                      <w:szCs w:val="22"/>
                    </w:rPr>
                    <w:t>ent Strategies Cost Containment</w:t>
                  </w:r>
                  <w:r w:rsidR="000426CC">
                    <w:rPr>
                      <w:rFonts w:asciiTheme="minorHAnsi" w:hAnsiTheme="minorHAnsi" w:cs="Arial"/>
                      <w:bCs w:val="0"/>
                      <w:color w:val="0F243E" w:themeColor="text2" w:themeShade="80"/>
                      <w:sz w:val="22"/>
                      <w:szCs w:val="22"/>
                    </w:rPr>
                    <w:t>: due to OHIC 10/15</w:t>
                  </w:r>
                </w:p>
                <w:p w:rsidR="00C4599B" w:rsidRPr="004E71A6" w:rsidRDefault="0044331E" w:rsidP="0044331E">
                  <w:pPr>
                    <w:pStyle w:val="ListParagraph"/>
                    <w:numPr>
                      <w:ilvl w:val="0"/>
                      <w:numId w:val="12"/>
                    </w:numPr>
                    <w:spacing w:after="120"/>
                    <w:contextualSpacing/>
                    <w:rPr>
                      <w:rFonts w:asciiTheme="minorHAnsi" w:hAnsiTheme="minorHAnsi" w:cs="Arial"/>
                      <w:color w:val="0F243E" w:themeColor="text2" w:themeShade="80"/>
                    </w:rPr>
                  </w:pPr>
                  <w:r w:rsidRPr="004E71A6"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  <w:t>Baseline</w:t>
                  </w:r>
                  <w:r w:rsidR="002F3F04" w:rsidRPr="004E71A6"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  <w:t xml:space="preserve"> Quality </w:t>
                  </w:r>
                  <w:r w:rsidRPr="004E71A6"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  <w:t xml:space="preserve"> Measures</w:t>
                  </w:r>
                  <w:r w:rsidR="004E71A6" w:rsidRPr="004E71A6">
                    <w:rPr>
                      <w:rFonts w:asciiTheme="minorHAnsi" w:hAnsiTheme="minorHAnsi" w:cs="Arial"/>
                      <w:color w:val="0F243E" w:themeColor="text2" w:themeShade="80"/>
                    </w:rPr>
                    <w:t xml:space="preserve"> </w:t>
                  </w:r>
                  <w:r w:rsidR="004E71A6"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  <w:t xml:space="preserve">and </w:t>
                  </w:r>
                  <w:r w:rsidRPr="004E71A6"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  <w:t>Attestation</w:t>
                  </w:r>
                </w:p>
                <w:p w:rsidR="004E71A6" w:rsidRPr="004E71A6" w:rsidRDefault="004E71A6" w:rsidP="004E71A6">
                  <w:pPr>
                    <w:pStyle w:val="ListParagraph"/>
                    <w:numPr>
                      <w:ilvl w:val="1"/>
                      <w:numId w:val="12"/>
                    </w:numPr>
                    <w:spacing w:after="120"/>
                    <w:contextualSpacing/>
                    <w:rPr>
                      <w:rFonts w:asciiTheme="minorHAnsi" w:hAnsiTheme="minorHAnsi" w:cs="Arial"/>
                      <w:color w:val="0F243E" w:themeColor="text2" w:themeShade="80"/>
                    </w:rPr>
                  </w:pPr>
                  <w:r w:rsidRPr="004E71A6">
                    <w:rPr>
                      <w:rFonts w:asciiTheme="minorHAnsi" w:hAnsiTheme="minorHAnsi" w:cs="Arial"/>
                      <w:color w:val="0F243E" w:themeColor="text2" w:themeShade="80"/>
                    </w:rPr>
                    <w:t xml:space="preserve">Email sent out by Marie last night to PRC Distribution List – please respond to Marie </w:t>
                  </w:r>
                </w:p>
                <w:p w:rsidR="004E71A6" w:rsidRDefault="004E71A6" w:rsidP="004E71A6">
                  <w:pPr>
                    <w:pStyle w:val="ListParagraph"/>
                    <w:numPr>
                      <w:ilvl w:val="1"/>
                      <w:numId w:val="12"/>
                    </w:numPr>
                    <w:spacing w:after="120"/>
                    <w:contextualSpacing/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</w:pPr>
                  <w:r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  <w:t>If completed, get in Cost Management Survey to OHIC as soon as possible – Oct 15</w:t>
                  </w:r>
                  <w:r w:rsidRPr="004E71A6">
                    <w:rPr>
                      <w:rFonts w:asciiTheme="minorHAnsi" w:hAnsiTheme="minorHAnsi" w:cs="Arial"/>
                      <w:b w:val="0"/>
                      <w:color w:val="0F243E" w:themeColor="text2" w:themeShade="80"/>
                      <w:vertAlign w:val="superscript"/>
                    </w:rPr>
                    <w:t>th</w:t>
                  </w:r>
                  <w:r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  <w:t xml:space="preserve"> is a Saturday – so possible</w:t>
                  </w:r>
                </w:p>
                <w:p w:rsidR="004E71A6" w:rsidRDefault="004E71A6" w:rsidP="004E71A6">
                  <w:pPr>
                    <w:pStyle w:val="ListParagraph"/>
                    <w:spacing w:after="120"/>
                    <w:ind w:left="1440"/>
                    <w:contextualSpacing/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</w:pPr>
                  <w:r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  <w:t>to submit on Monday, Oct 17</w:t>
                  </w:r>
                  <w:r w:rsidRPr="004E71A6">
                    <w:rPr>
                      <w:rFonts w:asciiTheme="minorHAnsi" w:hAnsiTheme="minorHAnsi" w:cs="Arial"/>
                      <w:b w:val="0"/>
                      <w:color w:val="0F243E" w:themeColor="text2" w:themeShade="80"/>
                      <w:vertAlign w:val="superscript"/>
                    </w:rPr>
                    <w:t>th</w:t>
                  </w:r>
                  <w:r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  <w:t xml:space="preserve"> </w:t>
                  </w:r>
                </w:p>
                <w:p w:rsidR="004E71A6" w:rsidRDefault="004E71A6" w:rsidP="004E71A6">
                  <w:pPr>
                    <w:pStyle w:val="ListParagraph"/>
                    <w:numPr>
                      <w:ilvl w:val="0"/>
                      <w:numId w:val="21"/>
                    </w:numPr>
                    <w:spacing w:after="120"/>
                    <w:contextualSpacing/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</w:pPr>
                  <w:r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  <w:t>Q3 Measures will be submitted to both OHIC and RIQI/RIPCPC as normal</w:t>
                  </w:r>
                </w:p>
                <w:p w:rsidR="004E71A6" w:rsidRDefault="006E403A" w:rsidP="006E403A">
                  <w:pPr>
                    <w:pStyle w:val="ListParagraph"/>
                    <w:numPr>
                      <w:ilvl w:val="1"/>
                      <w:numId w:val="21"/>
                    </w:numPr>
                    <w:spacing w:after="120"/>
                    <w:contextualSpacing/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</w:pPr>
                  <w:r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  <w:t xml:space="preserve">The CTC newsletter will contain OHIC website links for submission of measures  </w:t>
                  </w:r>
                </w:p>
                <w:p w:rsidR="006E403A" w:rsidRDefault="006E403A" w:rsidP="006E403A">
                  <w:pPr>
                    <w:pStyle w:val="ListParagraph"/>
                    <w:numPr>
                      <w:ilvl w:val="0"/>
                      <w:numId w:val="21"/>
                    </w:numPr>
                    <w:spacing w:after="120"/>
                    <w:contextualSpacing/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</w:pPr>
                  <w:r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  <w:t>Practice Payment Information</w:t>
                  </w:r>
                </w:p>
                <w:p w:rsidR="006E403A" w:rsidRDefault="006E403A" w:rsidP="006E403A">
                  <w:pPr>
                    <w:pStyle w:val="ListParagraph"/>
                    <w:numPr>
                      <w:ilvl w:val="1"/>
                      <w:numId w:val="21"/>
                    </w:numPr>
                    <w:spacing w:after="120"/>
                    <w:contextualSpacing/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</w:pPr>
                  <w:r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  <w:t>For CTC Practices – the CTC payment supersedes Payers Payment</w:t>
                  </w:r>
                </w:p>
                <w:p w:rsidR="006E403A" w:rsidRDefault="006E403A" w:rsidP="006E403A">
                  <w:pPr>
                    <w:pStyle w:val="ListParagraph"/>
                    <w:numPr>
                      <w:ilvl w:val="1"/>
                      <w:numId w:val="21"/>
                    </w:numPr>
                    <w:spacing w:after="120"/>
                    <w:contextualSpacing/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</w:pPr>
                  <w:r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  <w:t>Practices Leaving CTC</w:t>
                  </w:r>
                </w:p>
                <w:p w:rsidR="006E403A" w:rsidRDefault="006E403A" w:rsidP="006E403A">
                  <w:pPr>
                    <w:pStyle w:val="ListParagraph"/>
                    <w:numPr>
                      <w:ilvl w:val="2"/>
                      <w:numId w:val="21"/>
                    </w:numPr>
                    <w:spacing w:after="120"/>
                    <w:contextualSpacing/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</w:pPr>
                  <w:r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  <w:t xml:space="preserve">will receive payment directly from Payers, or </w:t>
                  </w:r>
                </w:p>
                <w:p w:rsidR="006E403A" w:rsidRDefault="006E403A" w:rsidP="006E403A">
                  <w:pPr>
                    <w:pStyle w:val="ListParagraph"/>
                    <w:numPr>
                      <w:ilvl w:val="2"/>
                      <w:numId w:val="21"/>
                    </w:numPr>
                    <w:spacing w:after="120"/>
                    <w:contextualSpacing/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</w:pPr>
                  <w:r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  <w:t>will have payment funneled through ACO – must talk to ACO Leadership</w:t>
                  </w:r>
                </w:p>
                <w:p w:rsidR="006E403A" w:rsidRDefault="006E403A" w:rsidP="006E403A">
                  <w:pPr>
                    <w:pStyle w:val="ListParagraph"/>
                    <w:numPr>
                      <w:ilvl w:val="0"/>
                      <w:numId w:val="21"/>
                    </w:numPr>
                    <w:spacing w:after="120"/>
                    <w:contextualSpacing/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</w:pPr>
                  <w:r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  <w:t>Advanced Practices as of end of June 2016 do not have to report to CTC anymore – their data will be gone from</w:t>
                  </w:r>
                </w:p>
                <w:p w:rsidR="006E403A" w:rsidRDefault="006E403A" w:rsidP="006E403A">
                  <w:pPr>
                    <w:pStyle w:val="ListParagraph"/>
                    <w:spacing w:after="120"/>
                    <w:ind w:left="1440"/>
                    <w:contextualSpacing/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</w:pPr>
                  <w:r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  <w:t>Portal</w:t>
                  </w:r>
                </w:p>
                <w:p w:rsidR="006E403A" w:rsidRDefault="006E403A" w:rsidP="006E403A">
                  <w:pPr>
                    <w:pStyle w:val="ListParagraph"/>
                    <w:numPr>
                      <w:ilvl w:val="1"/>
                      <w:numId w:val="21"/>
                    </w:numPr>
                    <w:spacing w:after="120"/>
                    <w:contextualSpacing/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</w:pPr>
                  <w:r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  <w:t>Only MAPCP Practices will be receiving payment through end of the year</w:t>
                  </w:r>
                </w:p>
                <w:p w:rsidR="0019457F" w:rsidRDefault="0019457F" w:rsidP="0019457F">
                  <w:pPr>
                    <w:pStyle w:val="ListParagraph"/>
                    <w:numPr>
                      <w:ilvl w:val="0"/>
                      <w:numId w:val="21"/>
                    </w:numPr>
                    <w:spacing w:after="120"/>
                    <w:contextualSpacing/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</w:pPr>
                  <w:r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  <w:t>Practices will only be held to 80% of Year 1 OHIC Requirement – according to where you are right now</w:t>
                  </w:r>
                </w:p>
                <w:p w:rsidR="0019457F" w:rsidRDefault="0019457F" w:rsidP="0019457F">
                  <w:pPr>
                    <w:pStyle w:val="ListParagraph"/>
                    <w:numPr>
                      <w:ilvl w:val="1"/>
                      <w:numId w:val="21"/>
                    </w:numPr>
                    <w:spacing w:after="120"/>
                    <w:contextualSpacing/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</w:pPr>
                  <w:r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  <w:t>Example: Year 3 Practice will answer where they are now under Year 1</w:t>
                  </w:r>
                </w:p>
                <w:p w:rsidR="006E403A" w:rsidRPr="004E71A6" w:rsidRDefault="006E403A" w:rsidP="006E403A">
                  <w:pPr>
                    <w:pStyle w:val="ListParagraph"/>
                    <w:spacing w:after="120"/>
                    <w:ind w:left="2160"/>
                    <w:contextualSpacing/>
                    <w:rPr>
                      <w:rFonts w:asciiTheme="minorHAnsi" w:hAnsiTheme="minorHAnsi" w:cs="Arial"/>
                      <w:b w:val="0"/>
                      <w:color w:val="0F243E" w:themeColor="text2" w:themeShade="80"/>
                    </w:rPr>
                  </w:pPr>
                </w:p>
              </w:tc>
            </w:tr>
          </w:tbl>
          <w:p w:rsidR="00E512D1" w:rsidRPr="00E512D1" w:rsidRDefault="00E512D1" w:rsidP="00E0659C">
            <w:pPr>
              <w:spacing w:after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</w:tc>
      </w:tr>
      <w:tr w:rsidR="00C56374" w:rsidRPr="003553B3" w:rsidTr="00E574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  <w:jc w:val="center"/>
        </w:trPr>
        <w:tc>
          <w:tcPr>
            <w:tcW w:w="468" w:type="dxa"/>
          </w:tcPr>
          <w:p w:rsidR="00C56374" w:rsidRPr="003553B3" w:rsidRDefault="004E71A6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 </w:t>
            </w:r>
            <w:r w:rsidR="00E512D1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5</w:t>
            </w:r>
          </w:p>
        </w:tc>
        <w:tc>
          <w:tcPr>
            <w:tcW w:w="2922" w:type="dxa"/>
          </w:tcPr>
          <w:p w:rsidR="002070CD" w:rsidRDefault="00B7005B" w:rsidP="00C56374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Susanne Campbell </w:t>
            </w:r>
          </w:p>
          <w:p w:rsidR="00C56374" w:rsidRDefault="005B1D4E" w:rsidP="005B1D4E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5</w:t>
            </w:r>
            <w:r w:rsidR="00063179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 </w:t>
            </w:r>
            <w:r w:rsidR="00C56374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minutes </w:t>
            </w:r>
          </w:p>
        </w:tc>
        <w:tc>
          <w:tcPr>
            <w:tcW w:w="11669" w:type="dxa"/>
          </w:tcPr>
          <w:p w:rsidR="00C655F6" w:rsidRDefault="00C655F6" w:rsidP="0044331E">
            <w:p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</w:rPr>
            </w:pPr>
            <w:r w:rsidRPr="0044331E">
              <w:rPr>
                <w:rFonts w:asciiTheme="minorHAnsi" w:hAnsiTheme="minorHAnsi" w:cs="Arial"/>
                <w:b/>
                <w:color w:val="0F243E" w:themeColor="text2" w:themeShade="80"/>
              </w:rPr>
              <w:t xml:space="preserve">2016 CTC Learning Collaborative </w:t>
            </w:r>
          </w:p>
          <w:p w:rsidR="00C56374" w:rsidRPr="00880A72" w:rsidRDefault="00541F08" w:rsidP="0019457F">
            <w:pPr>
              <w:pStyle w:val="ListParagraph"/>
              <w:numPr>
                <w:ilvl w:val="0"/>
                <w:numId w:val="22"/>
              </w:num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</w:rPr>
            </w:pPr>
            <w:r w:rsidRPr="00880A72">
              <w:rPr>
                <w:rFonts w:asciiTheme="minorHAnsi" w:hAnsiTheme="minorHAnsi" w:cs="Arial"/>
                <w:b/>
                <w:color w:val="0F243E" w:themeColor="text2" w:themeShade="80"/>
              </w:rPr>
              <w:t>206</w:t>
            </w:r>
            <w:r w:rsidR="0019457F" w:rsidRPr="00880A72">
              <w:rPr>
                <w:rFonts w:asciiTheme="minorHAnsi" w:hAnsiTheme="minorHAnsi" w:cs="Arial"/>
                <w:b/>
                <w:color w:val="0F243E" w:themeColor="text2" w:themeShade="80"/>
              </w:rPr>
              <w:t xml:space="preserve"> people have registered to date</w:t>
            </w:r>
          </w:p>
          <w:p w:rsidR="005B1D4E" w:rsidRDefault="00541F08" w:rsidP="00541F08">
            <w:pPr>
              <w:pStyle w:val="ListParagraph"/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</w:rPr>
            </w:pPr>
            <w:hyperlink r:id="rId12" w:history="1">
              <w:r w:rsidRPr="000524FE">
                <w:rPr>
                  <w:rStyle w:val="Hyperlink"/>
                  <w:rFonts w:asciiTheme="minorHAnsi" w:hAnsiTheme="minorHAnsi" w:cs="Arial"/>
                  <w:b/>
                </w:rPr>
                <w:t>https://www.eventbrite.com/e/2016-ctc-ri-annual-learning-collaborative-advancing-primary-care-practicing-with-value-tickets-26471924238</w:t>
              </w:r>
            </w:hyperlink>
            <w:r>
              <w:rPr>
                <w:rFonts w:asciiTheme="minorHAnsi" w:hAnsiTheme="minorHAnsi" w:cs="Arial"/>
                <w:b/>
                <w:color w:val="0F243E" w:themeColor="text2" w:themeShade="80"/>
              </w:rPr>
              <w:t xml:space="preserve"> </w:t>
            </w:r>
          </w:p>
          <w:p w:rsidR="00233CCE" w:rsidRDefault="00233CCE" w:rsidP="00541F08">
            <w:pPr>
              <w:pStyle w:val="ListParagraph"/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</w:rPr>
            </w:pPr>
          </w:p>
        </w:tc>
      </w:tr>
      <w:tr w:rsidR="00883279" w:rsidRPr="003553B3" w:rsidTr="00E574CA">
        <w:trPr>
          <w:trHeight w:val="620"/>
          <w:jc w:val="center"/>
        </w:trPr>
        <w:tc>
          <w:tcPr>
            <w:tcW w:w="468" w:type="dxa"/>
          </w:tcPr>
          <w:p w:rsidR="00883279" w:rsidRDefault="005B1D4E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6</w:t>
            </w:r>
          </w:p>
        </w:tc>
        <w:tc>
          <w:tcPr>
            <w:tcW w:w="2922" w:type="dxa"/>
          </w:tcPr>
          <w:p w:rsidR="003B566F" w:rsidRDefault="003B566F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Andrea </w:t>
            </w:r>
          </w:p>
          <w:p w:rsidR="00B7005B" w:rsidRDefault="00B7005B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Patty </w:t>
            </w:r>
          </w:p>
          <w:p w:rsidR="00FE3796" w:rsidRDefault="00FE3796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5 minutes </w:t>
            </w:r>
          </w:p>
        </w:tc>
        <w:tc>
          <w:tcPr>
            <w:tcW w:w="11669" w:type="dxa"/>
          </w:tcPr>
          <w:p w:rsidR="00883279" w:rsidRDefault="005B1D4E" w:rsidP="005B1D4E">
            <w:p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>Next meeting</w:t>
            </w:r>
            <w:r w:rsidR="0019457F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>:</w:t>
            </w:r>
            <w:r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 xml:space="preserve"> 10</w:t>
            </w:r>
            <w:r w:rsidR="00B7005B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>/</w:t>
            </w:r>
            <w:r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>25</w:t>
            </w:r>
            <w:r w:rsidR="00B7005B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>/16</w:t>
            </w:r>
            <w:r w:rsidR="0075233C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 xml:space="preserve"> at RIQI 8AM</w:t>
            </w:r>
            <w:r w:rsidR="00E512D1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 xml:space="preserve"> to 9:30</w:t>
            </w:r>
            <w:r w:rsidR="0075233C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>AM</w:t>
            </w:r>
            <w:r w:rsidR="00E512D1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 xml:space="preserve"> </w:t>
            </w:r>
          </w:p>
          <w:p w:rsidR="0019457F" w:rsidRPr="00880A72" w:rsidRDefault="0019457F" w:rsidP="0019457F">
            <w:pPr>
              <w:pStyle w:val="ListParagraph"/>
              <w:numPr>
                <w:ilvl w:val="0"/>
                <w:numId w:val="22"/>
              </w:numPr>
              <w:spacing w:after="120"/>
              <w:contextualSpacing/>
              <w:rPr>
                <w:rFonts w:asciiTheme="minorHAnsi" w:hAnsiTheme="minorHAnsi" w:cs="Arial"/>
                <w:color w:val="0F243E" w:themeColor="text2" w:themeShade="80"/>
              </w:rPr>
            </w:pPr>
            <w:r w:rsidRPr="00880A72">
              <w:rPr>
                <w:rFonts w:asciiTheme="minorHAnsi" w:hAnsiTheme="minorHAnsi" w:cs="Arial"/>
                <w:color w:val="0F243E" w:themeColor="text2" w:themeShade="80"/>
              </w:rPr>
              <w:t>There will be a PCMH-Kids meeting from 7:30AM – 8AM</w:t>
            </w:r>
            <w:bookmarkStart w:id="0" w:name="_GoBack"/>
            <w:bookmarkEnd w:id="0"/>
          </w:p>
        </w:tc>
      </w:tr>
      <w:tr w:rsidR="00883279" w:rsidRPr="003553B3" w:rsidTr="00E574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  <w:jc w:val="center"/>
        </w:trPr>
        <w:tc>
          <w:tcPr>
            <w:tcW w:w="468" w:type="dxa"/>
          </w:tcPr>
          <w:p w:rsidR="00883279" w:rsidRDefault="00883279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2922" w:type="dxa"/>
          </w:tcPr>
          <w:p w:rsidR="00084890" w:rsidRDefault="00084890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1669" w:type="dxa"/>
          </w:tcPr>
          <w:p w:rsidR="00883279" w:rsidRPr="0098389D" w:rsidRDefault="00883279" w:rsidP="00583642">
            <w:p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</w:p>
        </w:tc>
      </w:tr>
    </w:tbl>
    <w:p w:rsidR="003553B3" w:rsidRPr="00E574CA" w:rsidRDefault="003553B3" w:rsidP="007D46E5">
      <w:pPr>
        <w:contextualSpacing/>
        <w:rPr>
          <w:rFonts w:asciiTheme="minorHAnsi" w:hAnsiTheme="minorHAnsi"/>
          <w:sz w:val="12"/>
          <w:szCs w:val="22"/>
        </w:rPr>
      </w:pPr>
    </w:p>
    <w:p w:rsidR="00EB04EE" w:rsidRPr="003553B3" w:rsidRDefault="003553B3" w:rsidP="007D46E5">
      <w:pPr>
        <w:contextualSpacing/>
        <w:rPr>
          <w:rFonts w:asciiTheme="minorHAnsi" w:hAnsiTheme="minorHAnsi"/>
          <w:b/>
          <w:color w:val="0F243E" w:themeColor="text2" w:themeShade="80"/>
          <w:sz w:val="22"/>
          <w:szCs w:val="22"/>
        </w:rPr>
      </w:pPr>
      <w:r w:rsidRPr="003553B3">
        <w:rPr>
          <w:rFonts w:asciiTheme="minorHAnsi" w:hAnsiTheme="minorHAnsi"/>
          <w:b/>
          <w:color w:val="0F243E" w:themeColor="text2" w:themeShade="80"/>
          <w:szCs w:val="22"/>
        </w:rPr>
        <w:t>ACTION ITEM LOG</w:t>
      </w:r>
    </w:p>
    <w:tbl>
      <w:tblPr>
        <w:tblStyle w:val="LightShading-Accent1"/>
        <w:tblW w:w="15119" w:type="dxa"/>
        <w:jc w:val="center"/>
        <w:tblLayout w:type="fixed"/>
        <w:tblLook w:val="0420" w:firstRow="1" w:lastRow="0" w:firstColumn="0" w:lastColumn="0" w:noHBand="0" w:noVBand="1"/>
      </w:tblPr>
      <w:tblGrid>
        <w:gridCol w:w="1260"/>
        <w:gridCol w:w="1278"/>
        <w:gridCol w:w="2142"/>
        <w:gridCol w:w="7848"/>
        <w:gridCol w:w="1080"/>
        <w:gridCol w:w="1511"/>
      </w:tblGrid>
      <w:tr w:rsidR="003553B3" w:rsidRPr="004E7BD5" w:rsidTr="00752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2"/>
          <w:jc w:val="center"/>
        </w:trPr>
        <w:tc>
          <w:tcPr>
            <w:tcW w:w="1260" w:type="dxa"/>
          </w:tcPr>
          <w:p w:rsidR="00F50163" w:rsidRPr="004E7BD5" w:rsidRDefault="00F50163" w:rsidP="004E7BD5">
            <w:pPr>
              <w:pStyle w:val="tbltxt9ptbc"/>
              <w:spacing w:before="0"/>
              <w:contextualSpacing/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</w:pPr>
            <w:r w:rsidRPr="004E7BD5"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  <w:t>Added</w:t>
            </w:r>
          </w:p>
        </w:tc>
        <w:tc>
          <w:tcPr>
            <w:tcW w:w="1278" w:type="dxa"/>
          </w:tcPr>
          <w:p w:rsidR="00F50163" w:rsidRPr="004E7BD5" w:rsidRDefault="003553B3" w:rsidP="004E7BD5">
            <w:pPr>
              <w:pStyle w:val="tbltxt9ptbc"/>
              <w:spacing w:before="0"/>
              <w:contextualSpacing/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</w:pPr>
            <w:r w:rsidRPr="004E7BD5"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  <w:t>Ref. #</w:t>
            </w:r>
          </w:p>
        </w:tc>
        <w:tc>
          <w:tcPr>
            <w:tcW w:w="2142" w:type="dxa"/>
          </w:tcPr>
          <w:p w:rsidR="00F50163" w:rsidRPr="004E7BD5" w:rsidRDefault="00F50163" w:rsidP="004E7BD5">
            <w:pPr>
              <w:pStyle w:val="tbltxt9ptbc"/>
              <w:spacing w:before="0"/>
              <w:contextualSpacing/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</w:pPr>
            <w:r w:rsidRPr="004E7BD5"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  <w:t>Assignee</w:t>
            </w:r>
          </w:p>
        </w:tc>
        <w:tc>
          <w:tcPr>
            <w:tcW w:w="7848" w:type="dxa"/>
          </w:tcPr>
          <w:p w:rsidR="00F50163" w:rsidRPr="004E7BD5" w:rsidRDefault="00F50163" w:rsidP="004E7BD5">
            <w:pPr>
              <w:pStyle w:val="tbltxt9ptbc"/>
              <w:spacing w:before="0"/>
              <w:contextualSpacing/>
              <w:jc w:val="left"/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</w:pPr>
            <w:r w:rsidRPr="004E7BD5"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  <w:t>Action /Status</w:t>
            </w:r>
          </w:p>
        </w:tc>
        <w:tc>
          <w:tcPr>
            <w:tcW w:w="1080" w:type="dxa"/>
          </w:tcPr>
          <w:p w:rsidR="00F50163" w:rsidRPr="004E7BD5" w:rsidRDefault="003553B3" w:rsidP="004E7BD5">
            <w:pPr>
              <w:pStyle w:val="tbltxt9ptbc"/>
              <w:spacing w:before="0"/>
              <w:contextualSpacing/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</w:pPr>
            <w:r w:rsidRPr="004E7BD5"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  <w:t>Due</w:t>
            </w:r>
          </w:p>
        </w:tc>
        <w:tc>
          <w:tcPr>
            <w:tcW w:w="1511" w:type="dxa"/>
          </w:tcPr>
          <w:p w:rsidR="00F50163" w:rsidRPr="004E7BD5" w:rsidRDefault="00F50163" w:rsidP="004E7BD5">
            <w:pPr>
              <w:pStyle w:val="tbltxt9ptbc"/>
              <w:spacing w:before="0"/>
              <w:contextualSpacing/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</w:pPr>
            <w:r w:rsidRPr="004E7BD5"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  <w:t>Closed</w:t>
            </w:r>
          </w:p>
        </w:tc>
      </w:tr>
      <w:tr w:rsidR="003553B3" w:rsidRPr="003553B3" w:rsidTr="00752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  <w:jc w:val="center"/>
        </w:trPr>
        <w:tc>
          <w:tcPr>
            <w:tcW w:w="1260" w:type="dxa"/>
            <w:vAlign w:val="center"/>
          </w:tcPr>
          <w:p w:rsidR="007E3180" w:rsidRPr="003553B3" w:rsidRDefault="0075233C" w:rsidP="0075233C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>9/27</w:t>
            </w:r>
          </w:p>
        </w:tc>
        <w:tc>
          <w:tcPr>
            <w:tcW w:w="1278" w:type="dxa"/>
            <w:vAlign w:val="center"/>
          </w:tcPr>
          <w:p w:rsidR="007E3180" w:rsidRPr="003553B3" w:rsidRDefault="0075233C" w:rsidP="0075233C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>1</w:t>
            </w:r>
          </w:p>
        </w:tc>
        <w:tc>
          <w:tcPr>
            <w:tcW w:w="2142" w:type="dxa"/>
            <w:vAlign w:val="center"/>
          </w:tcPr>
          <w:p w:rsidR="007E3180" w:rsidRPr="003553B3" w:rsidRDefault="0075233C" w:rsidP="0075233C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>Andrea Galgay</w:t>
            </w:r>
          </w:p>
        </w:tc>
        <w:tc>
          <w:tcPr>
            <w:tcW w:w="7848" w:type="dxa"/>
            <w:vAlign w:val="center"/>
          </w:tcPr>
          <w:p w:rsidR="007E3180" w:rsidRPr="003553B3" w:rsidRDefault="0075233C" w:rsidP="0075233C">
            <w:pPr>
              <w:pStyle w:val="tbltxt9ptbc"/>
              <w:spacing w:before="0"/>
              <w:contextualSpacing/>
              <w:jc w:val="left"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Contact Cory King to regarding ability to save survey prior to full completion </w:t>
            </w:r>
          </w:p>
        </w:tc>
        <w:tc>
          <w:tcPr>
            <w:tcW w:w="1080" w:type="dxa"/>
            <w:vAlign w:val="center"/>
          </w:tcPr>
          <w:p w:rsidR="007E3180" w:rsidRPr="003553B3" w:rsidRDefault="007E3180" w:rsidP="0075233C">
            <w:pPr>
              <w:pStyle w:val="tbltxt9ptbc"/>
              <w:spacing w:before="0"/>
              <w:contextualSpacing/>
              <w:jc w:val="left"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511" w:type="dxa"/>
            <w:vAlign w:val="center"/>
          </w:tcPr>
          <w:p w:rsidR="007E3180" w:rsidRPr="003553B3" w:rsidRDefault="007E3180" w:rsidP="0075233C">
            <w:pPr>
              <w:pStyle w:val="tbltxt9ptbc"/>
              <w:spacing w:before="0"/>
              <w:contextualSpacing/>
              <w:jc w:val="left"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</w:tr>
      <w:tr w:rsidR="003553B3" w:rsidRPr="003553B3" w:rsidTr="0075233C">
        <w:trPr>
          <w:trHeight w:val="360"/>
          <w:jc w:val="center"/>
        </w:trPr>
        <w:tc>
          <w:tcPr>
            <w:tcW w:w="1260" w:type="dxa"/>
          </w:tcPr>
          <w:p w:rsidR="007E3180" w:rsidRPr="003553B3" w:rsidRDefault="007E3180" w:rsidP="00E574C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278" w:type="dxa"/>
          </w:tcPr>
          <w:p w:rsidR="007E3180" w:rsidRPr="003553B3" w:rsidRDefault="007E3180" w:rsidP="00E574C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2142" w:type="dxa"/>
          </w:tcPr>
          <w:p w:rsidR="007E3180" w:rsidRPr="003553B3" w:rsidRDefault="007E3180" w:rsidP="00E574C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7848" w:type="dxa"/>
          </w:tcPr>
          <w:p w:rsidR="007E3180" w:rsidRPr="003553B3" w:rsidRDefault="007E3180" w:rsidP="00E574CA">
            <w:pPr>
              <w:spacing w:after="120"/>
              <w:contextualSpacing/>
              <w:rPr>
                <w:rFonts w:ascii="Calibri" w:hAnsi="Calibri" w:cs="Calibri"/>
                <w:color w:val="0F243E" w:themeColor="text2" w:themeShade="80"/>
              </w:rPr>
            </w:pPr>
          </w:p>
        </w:tc>
        <w:tc>
          <w:tcPr>
            <w:tcW w:w="1080" w:type="dxa"/>
          </w:tcPr>
          <w:p w:rsidR="007E3180" w:rsidRPr="003553B3" w:rsidRDefault="007E3180" w:rsidP="00E574C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511" w:type="dxa"/>
          </w:tcPr>
          <w:p w:rsidR="007E3180" w:rsidRPr="003553B3" w:rsidRDefault="007E3180" w:rsidP="00E574C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</w:tr>
    </w:tbl>
    <w:p w:rsidR="00E328CA" w:rsidRPr="0045626F" w:rsidRDefault="00E328CA" w:rsidP="0075233C">
      <w:pPr>
        <w:contextualSpacing/>
        <w:rPr>
          <w:rFonts w:asciiTheme="minorHAnsi" w:hAnsiTheme="minorHAnsi"/>
          <w:sz w:val="22"/>
          <w:szCs w:val="22"/>
        </w:rPr>
      </w:pPr>
    </w:p>
    <w:sectPr w:rsidR="00E328CA" w:rsidRPr="0045626F" w:rsidSect="00E574CA">
      <w:footerReference w:type="default" r:id="rId13"/>
      <w:pgSz w:w="15840" w:h="12240" w:orient="landscape"/>
      <w:pgMar w:top="720" w:right="360" w:bottom="720" w:left="360" w:header="720" w:footer="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52D" w:rsidRDefault="00E2252D" w:rsidP="00074BBE">
      <w:r>
        <w:separator/>
      </w:r>
    </w:p>
  </w:endnote>
  <w:endnote w:type="continuationSeparator" w:id="0">
    <w:p w:rsidR="00E2252D" w:rsidRDefault="00E2252D" w:rsidP="00074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itrixsans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5526493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20"/>
        <w:szCs w:val="20"/>
      </w:rPr>
    </w:sdtEndPr>
    <w:sdtContent>
      <w:p w:rsidR="009E526B" w:rsidRPr="00B15818" w:rsidRDefault="00782E00">
        <w:pPr>
          <w:pStyle w:val="Footer"/>
          <w:jc w:val="right"/>
          <w:rPr>
            <w:rFonts w:asciiTheme="minorHAnsi" w:hAnsiTheme="minorHAnsi"/>
            <w:sz w:val="20"/>
            <w:szCs w:val="20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0A72" w:rsidRPr="00880A72">
          <w:rPr>
            <w:rFonts w:asciiTheme="minorHAnsi" w:hAnsiTheme="minorHAnsi"/>
            <w:noProof/>
            <w:sz w:val="20"/>
            <w:szCs w:val="20"/>
          </w:rPr>
          <w:t>3</w:t>
        </w:r>
        <w:r>
          <w:rPr>
            <w:rFonts w:asciiTheme="minorHAnsi" w:hAnsiTheme="minorHAnsi"/>
            <w:noProof/>
            <w:sz w:val="20"/>
            <w:szCs w:val="20"/>
          </w:rPr>
          <w:fldChar w:fldCharType="end"/>
        </w:r>
      </w:p>
    </w:sdtContent>
  </w:sdt>
  <w:p w:rsidR="009E526B" w:rsidRPr="00794FB5" w:rsidRDefault="009E526B" w:rsidP="00B524AE">
    <w:pPr>
      <w:pStyle w:val="Footer"/>
      <w:jc w:val="center"/>
      <w:rPr>
        <w:rFonts w:ascii="Arial" w:hAnsi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52D" w:rsidRDefault="00E2252D" w:rsidP="00074BBE">
      <w:r>
        <w:separator/>
      </w:r>
    </w:p>
  </w:footnote>
  <w:footnote w:type="continuationSeparator" w:id="0">
    <w:p w:rsidR="00E2252D" w:rsidRDefault="00E2252D" w:rsidP="00074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C4012"/>
    <w:multiLevelType w:val="hybridMultilevel"/>
    <w:tmpl w:val="4260C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B81AFC"/>
    <w:multiLevelType w:val="hybridMultilevel"/>
    <w:tmpl w:val="E092D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E73BD7"/>
    <w:multiLevelType w:val="hybridMultilevel"/>
    <w:tmpl w:val="B8E22C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05D2116"/>
    <w:multiLevelType w:val="hybridMultilevel"/>
    <w:tmpl w:val="AE28E656"/>
    <w:lvl w:ilvl="0" w:tplc="FC1441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6B5929"/>
    <w:multiLevelType w:val="hybridMultilevel"/>
    <w:tmpl w:val="CF06A782"/>
    <w:lvl w:ilvl="0" w:tplc="56D6C9AE">
      <w:start w:val="6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98F71A3"/>
    <w:multiLevelType w:val="hybridMultilevel"/>
    <w:tmpl w:val="71926D9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C8454D8"/>
    <w:multiLevelType w:val="hybridMultilevel"/>
    <w:tmpl w:val="386E6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90066F"/>
    <w:multiLevelType w:val="hybridMultilevel"/>
    <w:tmpl w:val="141A6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5757D9"/>
    <w:multiLevelType w:val="hybridMultilevel"/>
    <w:tmpl w:val="F5323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5C1301"/>
    <w:multiLevelType w:val="hybridMultilevel"/>
    <w:tmpl w:val="A5B6C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BB1B95"/>
    <w:multiLevelType w:val="hybridMultilevel"/>
    <w:tmpl w:val="71E8345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AE081B"/>
    <w:multiLevelType w:val="hybridMultilevel"/>
    <w:tmpl w:val="2E54B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196045"/>
    <w:multiLevelType w:val="hybridMultilevel"/>
    <w:tmpl w:val="E4728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155BA4"/>
    <w:multiLevelType w:val="hybridMultilevel"/>
    <w:tmpl w:val="F6AE3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FD44AB"/>
    <w:multiLevelType w:val="hybridMultilevel"/>
    <w:tmpl w:val="4CC800E0"/>
    <w:lvl w:ilvl="0" w:tplc="0409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5">
    <w:nsid w:val="6D1C1EB2"/>
    <w:multiLevelType w:val="hybridMultilevel"/>
    <w:tmpl w:val="A40E4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185F35"/>
    <w:multiLevelType w:val="hybridMultilevel"/>
    <w:tmpl w:val="996A15E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21445BF"/>
    <w:multiLevelType w:val="hybridMultilevel"/>
    <w:tmpl w:val="C1822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BA59FD"/>
    <w:multiLevelType w:val="hybridMultilevel"/>
    <w:tmpl w:val="EA36BFEC"/>
    <w:lvl w:ilvl="0" w:tplc="FC14419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5D77D32"/>
    <w:multiLevelType w:val="hybridMultilevel"/>
    <w:tmpl w:val="7E16947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9CF50AF"/>
    <w:multiLevelType w:val="hybridMultilevel"/>
    <w:tmpl w:val="6D8298F2"/>
    <w:lvl w:ilvl="0" w:tplc="CC58F7D6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571901"/>
    <w:multiLevelType w:val="hybridMultilevel"/>
    <w:tmpl w:val="03C60762"/>
    <w:lvl w:ilvl="0" w:tplc="FC144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5"/>
  </w:num>
  <w:num w:numId="4">
    <w:abstractNumId w:val="16"/>
  </w:num>
  <w:num w:numId="5">
    <w:abstractNumId w:val="0"/>
  </w:num>
  <w:num w:numId="6">
    <w:abstractNumId w:val="8"/>
  </w:num>
  <w:num w:numId="7">
    <w:abstractNumId w:val="5"/>
  </w:num>
  <w:num w:numId="8">
    <w:abstractNumId w:val="14"/>
  </w:num>
  <w:num w:numId="9">
    <w:abstractNumId w:val="9"/>
  </w:num>
  <w:num w:numId="10">
    <w:abstractNumId w:val="13"/>
  </w:num>
  <w:num w:numId="11">
    <w:abstractNumId w:val="12"/>
  </w:num>
  <w:num w:numId="12">
    <w:abstractNumId w:val="6"/>
  </w:num>
  <w:num w:numId="13">
    <w:abstractNumId w:val="2"/>
  </w:num>
  <w:num w:numId="14">
    <w:abstractNumId w:val="1"/>
  </w:num>
  <w:num w:numId="15">
    <w:abstractNumId w:val="20"/>
  </w:num>
  <w:num w:numId="16">
    <w:abstractNumId w:val="17"/>
  </w:num>
  <w:num w:numId="17">
    <w:abstractNumId w:val="4"/>
  </w:num>
  <w:num w:numId="18">
    <w:abstractNumId w:val="3"/>
  </w:num>
  <w:num w:numId="19">
    <w:abstractNumId w:val="21"/>
  </w:num>
  <w:num w:numId="20">
    <w:abstractNumId w:val="18"/>
  </w:num>
  <w:num w:numId="21">
    <w:abstractNumId w:val="19"/>
  </w:num>
  <w:num w:numId="22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899"/>
    <w:rsid w:val="0000042A"/>
    <w:rsid w:val="00000E9E"/>
    <w:rsid w:val="0000594F"/>
    <w:rsid w:val="00022A15"/>
    <w:rsid w:val="000239DC"/>
    <w:rsid w:val="00023F12"/>
    <w:rsid w:val="00024083"/>
    <w:rsid w:val="000245E2"/>
    <w:rsid w:val="00025EED"/>
    <w:rsid w:val="000303FE"/>
    <w:rsid w:val="000343A7"/>
    <w:rsid w:val="00036A16"/>
    <w:rsid w:val="000426CC"/>
    <w:rsid w:val="00042899"/>
    <w:rsid w:val="00043725"/>
    <w:rsid w:val="000449BE"/>
    <w:rsid w:val="000459DB"/>
    <w:rsid w:val="00053194"/>
    <w:rsid w:val="00054DB5"/>
    <w:rsid w:val="00056153"/>
    <w:rsid w:val="00060347"/>
    <w:rsid w:val="00063030"/>
    <w:rsid w:val="00063179"/>
    <w:rsid w:val="000710F8"/>
    <w:rsid w:val="00071FE9"/>
    <w:rsid w:val="00074BBE"/>
    <w:rsid w:val="00076EF0"/>
    <w:rsid w:val="00077B03"/>
    <w:rsid w:val="000808B4"/>
    <w:rsid w:val="00083494"/>
    <w:rsid w:val="00084237"/>
    <w:rsid w:val="00084890"/>
    <w:rsid w:val="00084C39"/>
    <w:rsid w:val="00090A44"/>
    <w:rsid w:val="000932FB"/>
    <w:rsid w:val="00093974"/>
    <w:rsid w:val="000954A9"/>
    <w:rsid w:val="0009572B"/>
    <w:rsid w:val="000A1140"/>
    <w:rsid w:val="000A5A8A"/>
    <w:rsid w:val="000B5EA1"/>
    <w:rsid w:val="000C26BD"/>
    <w:rsid w:val="000C2E37"/>
    <w:rsid w:val="000C3DDF"/>
    <w:rsid w:val="000C53F9"/>
    <w:rsid w:val="000C6F08"/>
    <w:rsid w:val="000D1664"/>
    <w:rsid w:val="000D2B6A"/>
    <w:rsid w:val="000D2C69"/>
    <w:rsid w:val="000D5882"/>
    <w:rsid w:val="000D5B22"/>
    <w:rsid w:val="000E3754"/>
    <w:rsid w:val="000E38A1"/>
    <w:rsid w:val="000E42D8"/>
    <w:rsid w:val="000E57B4"/>
    <w:rsid w:val="000E5A06"/>
    <w:rsid w:val="000E63D6"/>
    <w:rsid w:val="000F4715"/>
    <w:rsid w:val="000F59A4"/>
    <w:rsid w:val="000F659C"/>
    <w:rsid w:val="001043DB"/>
    <w:rsid w:val="00107640"/>
    <w:rsid w:val="001119FF"/>
    <w:rsid w:val="001120A8"/>
    <w:rsid w:val="00112EED"/>
    <w:rsid w:val="00114AD2"/>
    <w:rsid w:val="00116394"/>
    <w:rsid w:val="00121811"/>
    <w:rsid w:val="001225A0"/>
    <w:rsid w:val="001379FF"/>
    <w:rsid w:val="00140B10"/>
    <w:rsid w:val="00145CF3"/>
    <w:rsid w:val="00147589"/>
    <w:rsid w:val="001541D7"/>
    <w:rsid w:val="00154AA7"/>
    <w:rsid w:val="001555F7"/>
    <w:rsid w:val="00155827"/>
    <w:rsid w:val="00156CF2"/>
    <w:rsid w:val="0015781B"/>
    <w:rsid w:val="0015797A"/>
    <w:rsid w:val="001600D7"/>
    <w:rsid w:val="001624A4"/>
    <w:rsid w:val="00163540"/>
    <w:rsid w:val="0016412B"/>
    <w:rsid w:val="00166642"/>
    <w:rsid w:val="00166826"/>
    <w:rsid w:val="0016703C"/>
    <w:rsid w:val="00170423"/>
    <w:rsid w:val="0017088C"/>
    <w:rsid w:val="00170D51"/>
    <w:rsid w:val="00177DAD"/>
    <w:rsid w:val="00190EAE"/>
    <w:rsid w:val="00192CC2"/>
    <w:rsid w:val="00193C91"/>
    <w:rsid w:val="0019457F"/>
    <w:rsid w:val="001A157D"/>
    <w:rsid w:val="001A2618"/>
    <w:rsid w:val="001A619C"/>
    <w:rsid w:val="001A786F"/>
    <w:rsid w:val="001B2DBE"/>
    <w:rsid w:val="001B31AD"/>
    <w:rsid w:val="001B4F0B"/>
    <w:rsid w:val="001B5BC8"/>
    <w:rsid w:val="001C0B2F"/>
    <w:rsid w:val="001C58AB"/>
    <w:rsid w:val="001D01B8"/>
    <w:rsid w:val="001D0343"/>
    <w:rsid w:val="001D1751"/>
    <w:rsid w:val="001D7E6C"/>
    <w:rsid w:val="001E2604"/>
    <w:rsid w:val="001E28B6"/>
    <w:rsid w:val="001E3283"/>
    <w:rsid w:val="001E583B"/>
    <w:rsid w:val="001F5233"/>
    <w:rsid w:val="00203A35"/>
    <w:rsid w:val="00205279"/>
    <w:rsid w:val="00205432"/>
    <w:rsid w:val="00206A7C"/>
    <w:rsid w:val="002070CD"/>
    <w:rsid w:val="002159BF"/>
    <w:rsid w:val="00215BD6"/>
    <w:rsid w:val="00220369"/>
    <w:rsid w:val="0022209F"/>
    <w:rsid w:val="002303E5"/>
    <w:rsid w:val="00231A30"/>
    <w:rsid w:val="002328AA"/>
    <w:rsid w:val="00232ED4"/>
    <w:rsid w:val="00233CCE"/>
    <w:rsid w:val="00235D7F"/>
    <w:rsid w:val="0023741C"/>
    <w:rsid w:val="00240F12"/>
    <w:rsid w:val="002439F8"/>
    <w:rsid w:val="00243AEC"/>
    <w:rsid w:val="0025042F"/>
    <w:rsid w:val="00255101"/>
    <w:rsid w:val="00256F19"/>
    <w:rsid w:val="00260E7A"/>
    <w:rsid w:val="002631CB"/>
    <w:rsid w:val="00264A2E"/>
    <w:rsid w:val="00267B9D"/>
    <w:rsid w:val="00270868"/>
    <w:rsid w:val="00270C89"/>
    <w:rsid w:val="002723D4"/>
    <w:rsid w:val="00272C65"/>
    <w:rsid w:val="00273630"/>
    <w:rsid w:val="00275141"/>
    <w:rsid w:val="0028025E"/>
    <w:rsid w:val="00285E79"/>
    <w:rsid w:val="002A06C1"/>
    <w:rsid w:val="002A07E8"/>
    <w:rsid w:val="002A1C1F"/>
    <w:rsid w:val="002A21FF"/>
    <w:rsid w:val="002A431E"/>
    <w:rsid w:val="002A67FF"/>
    <w:rsid w:val="002B11F6"/>
    <w:rsid w:val="002B1274"/>
    <w:rsid w:val="002B1E57"/>
    <w:rsid w:val="002B401D"/>
    <w:rsid w:val="002B5492"/>
    <w:rsid w:val="002C61D2"/>
    <w:rsid w:val="002C65A2"/>
    <w:rsid w:val="002D0FB3"/>
    <w:rsid w:val="002D1246"/>
    <w:rsid w:val="002D27F9"/>
    <w:rsid w:val="002D3997"/>
    <w:rsid w:val="002D47DB"/>
    <w:rsid w:val="002D6549"/>
    <w:rsid w:val="002E00C2"/>
    <w:rsid w:val="002E66B1"/>
    <w:rsid w:val="002F04B5"/>
    <w:rsid w:val="002F1320"/>
    <w:rsid w:val="002F3F04"/>
    <w:rsid w:val="002F4396"/>
    <w:rsid w:val="002F654E"/>
    <w:rsid w:val="002F7AFE"/>
    <w:rsid w:val="0030172C"/>
    <w:rsid w:val="00301979"/>
    <w:rsid w:val="003075C9"/>
    <w:rsid w:val="003138DE"/>
    <w:rsid w:val="00313B0C"/>
    <w:rsid w:val="00315C21"/>
    <w:rsid w:val="00317C64"/>
    <w:rsid w:val="00327EA0"/>
    <w:rsid w:val="00340A17"/>
    <w:rsid w:val="00342CF3"/>
    <w:rsid w:val="00354749"/>
    <w:rsid w:val="00354F93"/>
    <w:rsid w:val="003553B3"/>
    <w:rsid w:val="00355FE3"/>
    <w:rsid w:val="00364412"/>
    <w:rsid w:val="00365A3F"/>
    <w:rsid w:val="0036791E"/>
    <w:rsid w:val="003720B8"/>
    <w:rsid w:val="0037241D"/>
    <w:rsid w:val="00372D0A"/>
    <w:rsid w:val="003779F6"/>
    <w:rsid w:val="003811D0"/>
    <w:rsid w:val="00383D71"/>
    <w:rsid w:val="003852F3"/>
    <w:rsid w:val="003856EA"/>
    <w:rsid w:val="00391F0B"/>
    <w:rsid w:val="00394E66"/>
    <w:rsid w:val="00397388"/>
    <w:rsid w:val="003A2BFC"/>
    <w:rsid w:val="003A58FA"/>
    <w:rsid w:val="003A6B9F"/>
    <w:rsid w:val="003B406E"/>
    <w:rsid w:val="003B566F"/>
    <w:rsid w:val="003B603B"/>
    <w:rsid w:val="003D17F2"/>
    <w:rsid w:val="003D6BFA"/>
    <w:rsid w:val="003E4337"/>
    <w:rsid w:val="004104F3"/>
    <w:rsid w:val="004109A5"/>
    <w:rsid w:val="00411503"/>
    <w:rsid w:val="004125BD"/>
    <w:rsid w:val="00414BE4"/>
    <w:rsid w:val="00416565"/>
    <w:rsid w:val="00417F68"/>
    <w:rsid w:val="00435C16"/>
    <w:rsid w:val="0044331E"/>
    <w:rsid w:val="00444177"/>
    <w:rsid w:val="004479D3"/>
    <w:rsid w:val="00453F93"/>
    <w:rsid w:val="004542A2"/>
    <w:rsid w:val="00454D01"/>
    <w:rsid w:val="004558AD"/>
    <w:rsid w:val="0045608E"/>
    <w:rsid w:val="0045626F"/>
    <w:rsid w:val="00457AA7"/>
    <w:rsid w:val="00466494"/>
    <w:rsid w:val="00466989"/>
    <w:rsid w:val="0047631F"/>
    <w:rsid w:val="004800A3"/>
    <w:rsid w:val="004815F2"/>
    <w:rsid w:val="004820B9"/>
    <w:rsid w:val="00483D66"/>
    <w:rsid w:val="00485D92"/>
    <w:rsid w:val="00491D82"/>
    <w:rsid w:val="004921A3"/>
    <w:rsid w:val="004A4BC2"/>
    <w:rsid w:val="004A5C96"/>
    <w:rsid w:val="004B0C1C"/>
    <w:rsid w:val="004B4F17"/>
    <w:rsid w:val="004B4F2A"/>
    <w:rsid w:val="004B67AD"/>
    <w:rsid w:val="004B759D"/>
    <w:rsid w:val="004C6A11"/>
    <w:rsid w:val="004D07AC"/>
    <w:rsid w:val="004D0B6D"/>
    <w:rsid w:val="004D4CFF"/>
    <w:rsid w:val="004D53E2"/>
    <w:rsid w:val="004E1B37"/>
    <w:rsid w:val="004E71A6"/>
    <w:rsid w:val="004E7BD5"/>
    <w:rsid w:val="004F0D90"/>
    <w:rsid w:val="004F2A5C"/>
    <w:rsid w:val="004F411D"/>
    <w:rsid w:val="004F5332"/>
    <w:rsid w:val="004F663D"/>
    <w:rsid w:val="004F7167"/>
    <w:rsid w:val="00502175"/>
    <w:rsid w:val="0050464A"/>
    <w:rsid w:val="005067E8"/>
    <w:rsid w:val="00506CFB"/>
    <w:rsid w:val="00506EE4"/>
    <w:rsid w:val="005112D5"/>
    <w:rsid w:val="00515E6E"/>
    <w:rsid w:val="005179F0"/>
    <w:rsid w:val="00521937"/>
    <w:rsid w:val="00524AD3"/>
    <w:rsid w:val="00525142"/>
    <w:rsid w:val="00525E1B"/>
    <w:rsid w:val="005300AD"/>
    <w:rsid w:val="0053034C"/>
    <w:rsid w:val="005316D1"/>
    <w:rsid w:val="00541F08"/>
    <w:rsid w:val="005448A6"/>
    <w:rsid w:val="00545043"/>
    <w:rsid w:val="005453F0"/>
    <w:rsid w:val="0054608C"/>
    <w:rsid w:val="00546C14"/>
    <w:rsid w:val="00546F23"/>
    <w:rsid w:val="00563092"/>
    <w:rsid w:val="00567303"/>
    <w:rsid w:val="005723F6"/>
    <w:rsid w:val="00572AF1"/>
    <w:rsid w:val="00573BC2"/>
    <w:rsid w:val="00575373"/>
    <w:rsid w:val="0058018A"/>
    <w:rsid w:val="00580436"/>
    <w:rsid w:val="00580A32"/>
    <w:rsid w:val="00583642"/>
    <w:rsid w:val="00587E67"/>
    <w:rsid w:val="0059079A"/>
    <w:rsid w:val="0059107F"/>
    <w:rsid w:val="0059369C"/>
    <w:rsid w:val="00593BFA"/>
    <w:rsid w:val="00593E3B"/>
    <w:rsid w:val="0059407E"/>
    <w:rsid w:val="00596810"/>
    <w:rsid w:val="005A2D57"/>
    <w:rsid w:val="005A3974"/>
    <w:rsid w:val="005B0B7A"/>
    <w:rsid w:val="005B0F87"/>
    <w:rsid w:val="005B1D4E"/>
    <w:rsid w:val="005B3E52"/>
    <w:rsid w:val="005B7334"/>
    <w:rsid w:val="005C1F89"/>
    <w:rsid w:val="005C2A90"/>
    <w:rsid w:val="005C387B"/>
    <w:rsid w:val="005C3A4A"/>
    <w:rsid w:val="005C50F6"/>
    <w:rsid w:val="005D39E1"/>
    <w:rsid w:val="005D3C0F"/>
    <w:rsid w:val="005D5105"/>
    <w:rsid w:val="005D5EE6"/>
    <w:rsid w:val="005E06AB"/>
    <w:rsid w:val="005E19D9"/>
    <w:rsid w:val="005E1F08"/>
    <w:rsid w:val="005E3DB3"/>
    <w:rsid w:val="005E5812"/>
    <w:rsid w:val="005E6B6E"/>
    <w:rsid w:val="005F15BF"/>
    <w:rsid w:val="005F32D5"/>
    <w:rsid w:val="005F3F94"/>
    <w:rsid w:val="005F6EF5"/>
    <w:rsid w:val="005F719F"/>
    <w:rsid w:val="00600527"/>
    <w:rsid w:val="00605286"/>
    <w:rsid w:val="00611A68"/>
    <w:rsid w:val="006159CF"/>
    <w:rsid w:val="00616ED0"/>
    <w:rsid w:val="006334C2"/>
    <w:rsid w:val="00640C8B"/>
    <w:rsid w:val="00641600"/>
    <w:rsid w:val="006424FA"/>
    <w:rsid w:val="00644BFC"/>
    <w:rsid w:val="00646E2C"/>
    <w:rsid w:val="00652475"/>
    <w:rsid w:val="00652D7C"/>
    <w:rsid w:val="00653711"/>
    <w:rsid w:val="00657F3F"/>
    <w:rsid w:val="00660333"/>
    <w:rsid w:val="00664F7E"/>
    <w:rsid w:val="006666D1"/>
    <w:rsid w:val="00670B45"/>
    <w:rsid w:val="00670CE3"/>
    <w:rsid w:val="00671901"/>
    <w:rsid w:val="0067373D"/>
    <w:rsid w:val="00673AAA"/>
    <w:rsid w:val="0067500A"/>
    <w:rsid w:val="006833D1"/>
    <w:rsid w:val="006846D4"/>
    <w:rsid w:val="006917D2"/>
    <w:rsid w:val="0069271B"/>
    <w:rsid w:val="006A2C1A"/>
    <w:rsid w:val="006A3AAF"/>
    <w:rsid w:val="006A713A"/>
    <w:rsid w:val="006B1AFC"/>
    <w:rsid w:val="006B2051"/>
    <w:rsid w:val="006B277D"/>
    <w:rsid w:val="006B75D9"/>
    <w:rsid w:val="006C3A66"/>
    <w:rsid w:val="006D1106"/>
    <w:rsid w:val="006D21E9"/>
    <w:rsid w:val="006D2950"/>
    <w:rsid w:val="006D2A63"/>
    <w:rsid w:val="006D4B94"/>
    <w:rsid w:val="006D66CA"/>
    <w:rsid w:val="006D76D3"/>
    <w:rsid w:val="006E1176"/>
    <w:rsid w:val="006E12D7"/>
    <w:rsid w:val="006E2850"/>
    <w:rsid w:val="006E3E89"/>
    <w:rsid w:val="006E403A"/>
    <w:rsid w:val="006E7899"/>
    <w:rsid w:val="006F096F"/>
    <w:rsid w:val="006F14C4"/>
    <w:rsid w:val="006F6CB0"/>
    <w:rsid w:val="00700931"/>
    <w:rsid w:val="00701C7D"/>
    <w:rsid w:val="00704C0A"/>
    <w:rsid w:val="0071094F"/>
    <w:rsid w:val="00711F59"/>
    <w:rsid w:val="00717A0E"/>
    <w:rsid w:val="007201BE"/>
    <w:rsid w:val="00721875"/>
    <w:rsid w:val="00722A44"/>
    <w:rsid w:val="00724EF4"/>
    <w:rsid w:val="007274AE"/>
    <w:rsid w:val="007274FF"/>
    <w:rsid w:val="00730508"/>
    <w:rsid w:val="007305FD"/>
    <w:rsid w:val="007320D2"/>
    <w:rsid w:val="00732F95"/>
    <w:rsid w:val="00735393"/>
    <w:rsid w:val="00735806"/>
    <w:rsid w:val="007370F9"/>
    <w:rsid w:val="00741AB8"/>
    <w:rsid w:val="007420E8"/>
    <w:rsid w:val="00742358"/>
    <w:rsid w:val="00742AE5"/>
    <w:rsid w:val="00744FDB"/>
    <w:rsid w:val="007454F1"/>
    <w:rsid w:val="00751FC1"/>
    <w:rsid w:val="0075233C"/>
    <w:rsid w:val="00756197"/>
    <w:rsid w:val="007579A2"/>
    <w:rsid w:val="00760F11"/>
    <w:rsid w:val="00780B7D"/>
    <w:rsid w:val="0078288F"/>
    <w:rsid w:val="00782E00"/>
    <w:rsid w:val="007830B1"/>
    <w:rsid w:val="0078525C"/>
    <w:rsid w:val="007871E8"/>
    <w:rsid w:val="00790C43"/>
    <w:rsid w:val="00790CED"/>
    <w:rsid w:val="00794065"/>
    <w:rsid w:val="007977BA"/>
    <w:rsid w:val="00797C50"/>
    <w:rsid w:val="007A0091"/>
    <w:rsid w:val="007A4F47"/>
    <w:rsid w:val="007A5157"/>
    <w:rsid w:val="007A61CA"/>
    <w:rsid w:val="007B1612"/>
    <w:rsid w:val="007B3ED8"/>
    <w:rsid w:val="007B3F6D"/>
    <w:rsid w:val="007C6C0E"/>
    <w:rsid w:val="007D1F85"/>
    <w:rsid w:val="007D38BD"/>
    <w:rsid w:val="007D3BF8"/>
    <w:rsid w:val="007D4176"/>
    <w:rsid w:val="007D46E5"/>
    <w:rsid w:val="007E3180"/>
    <w:rsid w:val="007E3212"/>
    <w:rsid w:val="007E3B42"/>
    <w:rsid w:val="007E45E2"/>
    <w:rsid w:val="007E46CF"/>
    <w:rsid w:val="007E5770"/>
    <w:rsid w:val="007E7FF0"/>
    <w:rsid w:val="007F2C89"/>
    <w:rsid w:val="007F5383"/>
    <w:rsid w:val="007F75A8"/>
    <w:rsid w:val="00800D03"/>
    <w:rsid w:val="00801F19"/>
    <w:rsid w:val="0080212D"/>
    <w:rsid w:val="008037BA"/>
    <w:rsid w:val="00811945"/>
    <w:rsid w:val="008147A6"/>
    <w:rsid w:val="008164B2"/>
    <w:rsid w:val="00821A66"/>
    <w:rsid w:val="008258DA"/>
    <w:rsid w:val="0083568D"/>
    <w:rsid w:val="0083654E"/>
    <w:rsid w:val="008403DB"/>
    <w:rsid w:val="0085266C"/>
    <w:rsid w:val="00853760"/>
    <w:rsid w:val="00856FEF"/>
    <w:rsid w:val="008575CB"/>
    <w:rsid w:val="008612F6"/>
    <w:rsid w:val="00861717"/>
    <w:rsid w:val="00861F52"/>
    <w:rsid w:val="00864531"/>
    <w:rsid w:val="0086618A"/>
    <w:rsid w:val="00866BD8"/>
    <w:rsid w:val="0087622E"/>
    <w:rsid w:val="00880A72"/>
    <w:rsid w:val="00883279"/>
    <w:rsid w:val="00886346"/>
    <w:rsid w:val="0088732D"/>
    <w:rsid w:val="00887D83"/>
    <w:rsid w:val="00891316"/>
    <w:rsid w:val="00894895"/>
    <w:rsid w:val="008961BD"/>
    <w:rsid w:val="00896601"/>
    <w:rsid w:val="00896CC3"/>
    <w:rsid w:val="008A3CE4"/>
    <w:rsid w:val="008A59DB"/>
    <w:rsid w:val="008A5C1F"/>
    <w:rsid w:val="008A7D18"/>
    <w:rsid w:val="008B4E31"/>
    <w:rsid w:val="008B71AF"/>
    <w:rsid w:val="008C79CC"/>
    <w:rsid w:val="008D34FB"/>
    <w:rsid w:val="008E5315"/>
    <w:rsid w:val="008F11CC"/>
    <w:rsid w:val="008F364E"/>
    <w:rsid w:val="008F4226"/>
    <w:rsid w:val="008F5309"/>
    <w:rsid w:val="008F6C07"/>
    <w:rsid w:val="008F738D"/>
    <w:rsid w:val="00901288"/>
    <w:rsid w:val="009037BE"/>
    <w:rsid w:val="0090756B"/>
    <w:rsid w:val="00907DC1"/>
    <w:rsid w:val="00911058"/>
    <w:rsid w:val="00913717"/>
    <w:rsid w:val="0092040D"/>
    <w:rsid w:val="0092538C"/>
    <w:rsid w:val="009325F1"/>
    <w:rsid w:val="00936664"/>
    <w:rsid w:val="00936E2A"/>
    <w:rsid w:val="00941FFC"/>
    <w:rsid w:val="00945790"/>
    <w:rsid w:val="00945DA7"/>
    <w:rsid w:val="00946D37"/>
    <w:rsid w:val="00956524"/>
    <w:rsid w:val="00956CB4"/>
    <w:rsid w:val="00962FD7"/>
    <w:rsid w:val="00967EE1"/>
    <w:rsid w:val="00974599"/>
    <w:rsid w:val="009752AE"/>
    <w:rsid w:val="0098389D"/>
    <w:rsid w:val="00993358"/>
    <w:rsid w:val="00996D99"/>
    <w:rsid w:val="00997C74"/>
    <w:rsid w:val="009B0D79"/>
    <w:rsid w:val="009B2138"/>
    <w:rsid w:val="009B3131"/>
    <w:rsid w:val="009C07FC"/>
    <w:rsid w:val="009C0A81"/>
    <w:rsid w:val="009C0C52"/>
    <w:rsid w:val="009C3607"/>
    <w:rsid w:val="009C7A3D"/>
    <w:rsid w:val="009D12E0"/>
    <w:rsid w:val="009E0D7D"/>
    <w:rsid w:val="009E174A"/>
    <w:rsid w:val="009E1ADE"/>
    <w:rsid w:val="009E3744"/>
    <w:rsid w:val="009E3822"/>
    <w:rsid w:val="009E526B"/>
    <w:rsid w:val="009E5738"/>
    <w:rsid w:val="009E6501"/>
    <w:rsid w:val="009E6CE9"/>
    <w:rsid w:val="009F08F7"/>
    <w:rsid w:val="009F28A2"/>
    <w:rsid w:val="009F471D"/>
    <w:rsid w:val="00A023DA"/>
    <w:rsid w:val="00A03DB9"/>
    <w:rsid w:val="00A04D5A"/>
    <w:rsid w:val="00A10E92"/>
    <w:rsid w:val="00A12002"/>
    <w:rsid w:val="00A13B33"/>
    <w:rsid w:val="00A1445B"/>
    <w:rsid w:val="00A16837"/>
    <w:rsid w:val="00A21EDB"/>
    <w:rsid w:val="00A23642"/>
    <w:rsid w:val="00A260B0"/>
    <w:rsid w:val="00A51DFF"/>
    <w:rsid w:val="00A53132"/>
    <w:rsid w:val="00A5713E"/>
    <w:rsid w:val="00A578E9"/>
    <w:rsid w:val="00A64BC2"/>
    <w:rsid w:val="00A65884"/>
    <w:rsid w:val="00A72AAE"/>
    <w:rsid w:val="00A72E2B"/>
    <w:rsid w:val="00A73FC6"/>
    <w:rsid w:val="00A755D4"/>
    <w:rsid w:val="00A762E0"/>
    <w:rsid w:val="00A81A85"/>
    <w:rsid w:val="00A82030"/>
    <w:rsid w:val="00A92867"/>
    <w:rsid w:val="00A94EBE"/>
    <w:rsid w:val="00A95683"/>
    <w:rsid w:val="00A95CCA"/>
    <w:rsid w:val="00AA001C"/>
    <w:rsid w:val="00AA07E1"/>
    <w:rsid w:val="00AA4D1B"/>
    <w:rsid w:val="00AA5A6A"/>
    <w:rsid w:val="00AA5FB4"/>
    <w:rsid w:val="00AB0029"/>
    <w:rsid w:val="00AB20A9"/>
    <w:rsid w:val="00AB35D3"/>
    <w:rsid w:val="00AB4083"/>
    <w:rsid w:val="00AB5F30"/>
    <w:rsid w:val="00AB7BA3"/>
    <w:rsid w:val="00AC0E21"/>
    <w:rsid w:val="00AC2C7F"/>
    <w:rsid w:val="00AC7F59"/>
    <w:rsid w:val="00AD0A57"/>
    <w:rsid w:val="00AD20C5"/>
    <w:rsid w:val="00AD27B8"/>
    <w:rsid w:val="00AD6FC6"/>
    <w:rsid w:val="00AE0485"/>
    <w:rsid w:val="00AE0D5C"/>
    <w:rsid w:val="00AE0E98"/>
    <w:rsid w:val="00AE2829"/>
    <w:rsid w:val="00AE2CE3"/>
    <w:rsid w:val="00AE48E9"/>
    <w:rsid w:val="00B00468"/>
    <w:rsid w:val="00B013F7"/>
    <w:rsid w:val="00B020C6"/>
    <w:rsid w:val="00B02917"/>
    <w:rsid w:val="00B02FD0"/>
    <w:rsid w:val="00B0507F"/>
    <w:rsid w:val="00B05F82"/>
    <w:rsid w:val="00B15818"/>
    <w:rsid w:val="00B163C9"/>
    <w:rsid w:val="00B16AA5"/>
    <w:rsid w:val="00B20849"/>
    <w:rsid w:val="00B316F5"/>
    <w:rsid w:val="00B31FDB"/>
    <w:rsid w:val="00B36B01"/>
    <w:rsid w:val="00B37BF3"/>
    <w:rsid w:val="00B43514"/>
    <w:rsid w:val="00B43E79"/>
    <w:rsid w:val="00B447D8"/>
    <w:rsid w:val="00B47052"/>
    <w:rsid w:val="00B50745"/>
    <w:rsid w:val="00B51087"/>
    <w:rsid w:val="00B524AE"/>
    <w:rsid w:val="00B60979"/>
    <w:rsid w:val="00B6641E"/>
    <w:rsid w:val="00B66681"/>
    <w:rsid w:val="00B7005B"/>
    <w:rsid w:val="00B73A36"/>
    <w:rsid w:val="00B76298"/>
    <w:rsid w:val="00B822FF"/>
    <w:rsid w:val="00B8719C"/>
    <w:rsid w:val="00B903DC"/>
    <w:rsid w:val="00B92267"/>
    <w:rsid w:val="00B94936"/>
    <w:rsid w:val="00B95F46"/>
    <w:rsid w:val="00B96C25"/>
    <w:rsid w:val="00BA4178"/>
    <w:rsid w:val="00BB7C61"/>
    <w:rsid w:val="00BC2984"/>
    <w:rsid w:val="00BC5935"/>
    <w:rsid w:val="00BD1456"/>
    <w:rsid w:val="00BD16C2"/>
    <w:rsid w:val="00BD1EAB"/>
    <w:rsid w:val="00BD3355"/>
    <w:rsid w:val="00BD340F"/>
    <w:rsid w:val="00BD3975"/>
    <w:rsid w:val="00BD6C18"/>
    <w:rsid w:val="00BE2BEC"/>
    <w:rsid w:val="00BF7E03"/>
    <w:rsid w:val="00C003EC"/>
    <w:rsid w:val="00C007A1"/>
    <w:rsid w:val="00C018B9"/>
    <w:rsid w:val="00C1167D"/>
    <w:rsid w:val="00C203F6"/>
    <w:rsid w:val="00C25EE5"/>
    <w:rsid w:val="00C3128E"/>
    <w:rsid w:val="00C31352"/>
    <w:rsid w:val="00C419B8"/>
    <w:rsid w:val="00C43D06"/>
    <w:rsid w:val="00C448DD"/>
    <w:rsid w:val="00C44EA3"/>
    <w:rsid w:val="00C4542E"/>
    <w:rsid w:val="00C4599B"/>
    <w:rsid w:val="00C47D49"/>
    <w:rsid w:val="00C50CFD"/>
    <w:rsid w:val="00C52627"/>
    <w:rsid w:val="00C52685"/>
    <w:rsid w:val="00C5307D"/>
    <w:rsid w:val="00C550EE"/>
    <w:rsid w:val="00C56374"/>
    <w:rsid w:val="00C60E88"/>
    <w:rsid w:val="00C620AD"/>
    <w:rsid w:val="00C62482"/>
    <w:rsid w:val="00C640F3"/>
    <w:rsid w:val="00C64ECD"/>
    <w:rsid w:val="00C655F6"/>
    <w:rsid w:val="00C75C51"/>
    <w:rsid w:val="00C82CB0"/>
    <w:rsid w:val="00C848CA"/>
    <w:rsid w:val="00C92B69"/>
    <w:rsid w:val="00C95103"/>
    <w:rsid w:val="00C96F31"/>
    <w:rsid w:val="00CA680B"/>
    <w:rsid w:val="00CA68AD"/>
    <w:rsid w:val="00CA7478"/>
    <w:rsid w:val="00CB0BCA"/>
    <w:rsid w:val="00CB1FA8"/>
    <w:rsid w:val="00CB4479"/>
    <w:rsid w:val="00CB57EE"/>
    <w:rsid w:val="00CC164A"/>
    <w:rsid w:val="00CC46E6"/>
    <w:rsid w:val="00CF3D41"/>
    <w:rsid w:val="00D00ACC"/>
    <w:rsid w:val="00D01E71"/>
    <w:rsid w:val="00D06674"/>
    <w:rsid w:val="00D07031"/>
    <w:rsid w:val="00D104ED"/>
    <w:rsid w:val="00D117BF"/>
    <w:rsid w:val="00D11C2B"/>
    <w:rsid w:val="00D1242A"/>
    <w:rsid w:val="00D1346C"/>
    <w:rsid w:val="00D2211F"/>
    <w:rsid w:val="00D22594"/>
    <w:rsid w:val="00D3368F"/>
    <w:rsid w:val="00D37555"/>
    <w:rsid w:val="00D41A1E"/>
    <w:rsid w:val="00D428F2"/>
    <w:rsid w:val="00D42E29"/>
    <w:rsid w:val="00D43C4B"/>
    <w:rsid w:val="00D50349"/>
    <w:rsid w:val="00D54743"/>
    <w:rsid w:val="00D55615"/>
    <w:rsid w:val="00D60A1F"/>
    <w:rsid w:val="00D6280B"/>
    <w:rsid w:val="00D62A6B"/>
    <w:rsid w:val="00D67203"/>
    <w:rsid w:val="00D67979"/>
    <w:rsid w:val="00D70C46"/>
    <w:rsid w:val="00D73FDA"/>
    <w:rsid w:val="00D75571"/>
    <w:rsid w:val="00D758A9"/>
    <w:rsid w:val="00D77384"/>
    <w:rsid w:val="00D846F1"/>
    <w:rsid w:val="00D92806"/>
    <w:rsid w:val="00D92A4A"/>
    <w:rsid w:val="00D92AA5"/>
    <w:rsid w:val="00D93095"/>
    <w:rsid w:val="00D955A6"/>
    <w:rsid w:val="00D965B8"/>
    <w:rsid w:val="00D9661C"/>
    <w:rsid w:val="00DA2E5E"/>
    <w:rsid w:val="00DA55B9"/>
    <w:rsid w:val="00DA669A"/>
    <w:rsid w:val="00DB047F"/>
    <w:rsid w:val="00DB0739"/>
    <w:rsid w:val="00DB162A"/>
    <w:rsid w:val="00DB4A2F"/>
    <w:rsid w:val="00DB7563"/>
    <w:rsid w:val="00DC2B5A"/>
    <w:rsid w:val="00DC3903"/>
    <w:rsid w:val="00DC3B99"/>
    <w:rsid w:val="00DC42B6"/>
    <w:rsid w:val="00DD0675"/>
    <w:rsid w:val="00DD3C3B"/>
    <w:rsid w:val="00DD60A0"/>
    <w:rsid w:val="00DE2B73"/>
    <w:rsid w:val="00DE4DF4"/>
    <w:rsid w:val="00DE54D2"/>
    <w:rsid w:val="00DE7D77"/>
    <w:rsid w:val="00DF2595"/>
    <w:rsid w:val="00DF2D58"/>
    <w:rsid w:val="00DF649C"/>
    <w:rsid w:val="00E04173"/>
    <w:rsid w:val="00E04D04"/>
    <w:rsid w:val="00E060EF"/>
    <w:rsid w:val="00E07732"/>
    <w:rsid w:val="00E13465"/>
    <w:rsid w:val="00E2252D"/>
    <w:rsid w:val="00E24B22"/>
    <w:rsid w:val="00E256F6"/>
    <w:rsid w:val="00E25D1F"/>
    <w:rsid w:val="00E30A80"/>
    <w:rsid w:val="00E3197E"/>
    <w:rsid w:val="00E328CA"/>
    <w:rsid w:val="00E32A1D"/>
    <w:rsid w:val="00E3473E"/>
    <w:rsid w:val="00E37D2B"/>
    <w:rsid w:val="00E4361E"/>
    <w:rsid w:val="00E45114"/>
    <w:rsid w:val="00E47B4A"/>
    <w:rsid w:val="00E512D1"/>
    <w:rsid w:val="00E548B5"/>
    <w:rsid w:val="00E55155"/>
    <w:rsid w:val="00E5666C"/>
    <w:rsid w:val="00E574CA"/>
    <w:rsid w:val="00E60460"/>
    <w:rsid w:val="00E66B9E"/>
    <w:rsid w:val="00E67A17"/>
    <w:rsid w:val="00E67DDB"/>
    <w:rsid w:val="00E67FA5"/>
    <w:rsid w:val="00E70402"/>
    <w:rsid w:val="00E73EF8"/>
    <w:rsid w:val="00E83A58"/>
    <w:rsid w:val="00E85D45"/>
    <w:rsid w:val="00E907C7"/>
    <w:rsid w:val="00E90BF6"/>
    <w:rsid w:val="00E912B8"/>
    <w:rsid w:val="00E91389"/>
    <w:rsid w:val="00E929CA"/>
    <w:rsid w:val="00E93DFA"/>
    <w:rsid w:val="00E97937"/>
    <w:rsid w:val="00E97C62"/>
    <w:rsid w:val="00EB04EE"/>
    <w:rsid w:val="00EB0AEC"/>
    <w:rsid w:val="00EB1D42"/>
    <w:rsid w:val="00EC043D"/>
    <w:rsid w:val="00EC0E78"/>
    <w:rsid w:val="00ED053F"/>
    <w:rsid w:val="00ED16A3"/>
    <w:rsid w:val="00ED3E7D"/>
    <w:rsid w:val="00ED4683"/>
    <w:rsid w:val="00ED7A03"/>
    <w:rsid w:val="00EE122F"/>
    <w:rsid w:val="00EE6058"/>
    <w:rsid w:val="00EE6C20"/>
    <w:rsid w:val="00EF570F"/>
    <w:rsid w:val="00EF7AEB"/>
    <w:rsid w:val="00F003CB"/>
    <w:rsid w:val="00F14FC4"/>
    <w:rsid w:val="00F14FD5"/>
    <w:rsid w:val="00F15067"/>
    <w:rsid w:val="00F15E46"/>
    <w:rsid w:val="00F16035"/>
    <w:rsid w:val="00F163DD"/>
    <w:rsid w:val="00F16999"/>
    <w:rsid w:val="00F17BA2"/>
    <w:rsid w:val="00F23F79"/>
    <w:rsid w:val="00F25823"/>
    <w:rsid w:val="00F26E42"/>
    <w:rsid w:val="00F27752"/>
    <w:rsid w:val="00F3063B"/>
    <w:rsid w:val="00F30E23"/>
    <w:rsid w:val="00F37674"/>
    <w:rsid w:val="00F416D1"/>
    <w:rsid w:val="00F45E5B"/>
    <w:rsid w:val="00F475CE"/>
    <w:rsid w:val="00F50163"/>
    <w:rsid w:val="00F55F2D"/>
    <w:rsid w:val="00F62D61"/>
    <w:rsid w:val="00F63809"/>
    <w:rsid w:val="00F64A93"/>
    <w:rsid w:val="00F81EEC"/>
    <w:rsid w:val="00F825C1"/>
    <w:rsid w:val="00F83C20"/>
    <w:rsid w:val="00F878A2"/>
    <w:rsid w:val="00F908FE"/>
    <w:rsid w:val="00F90ACB"/>
    <w:rsid w:val="00F91EDC"/>
    <w:rsid w:val="00F95301"/>
    <w:rsid w:val="00F96E0B"/>
    <w:rsid w:val="00F97598"/>
    <w:rsid w:val="00FA0727"/>
    <w:rsid w:val="00FA0D11"/>
    <w:rsid w:val="00FA49A4"/>
    <w:rsid w:val="00FA7BD9"/>
    <w:rsid w:val="00FB1182"/>
    <w:rsid w:val="00FB1A24"/>
    <w:rsid w:val="00FB327C"/>
    <w:rsid w:val="00FC0CEB"/>
    <w:rsid w:val="00FC1171"/>
    <w:rsid w:val="00FC6951"/>
    <w:rsid w:val="00FD4ECA"/>
    <w:rsid w:val="00FD6F49"/>
    <w:rsid w:val="00FE115A"/>
    <w:rsid w:val="00FE3796"/>
    <w:rsid w:val="00FE5C59"/>
    <w:rsid w:val="00FE6385"/>
    <w:rsid w:val="00FE67EC"/>
    <w:rsid w:val="00FE7F3B"/>
    <w:rsid w:val="00FF0231"/>
    <w:rsid w:val="00FF1772"/>
    <w:rsid w:val="00FF29A5"/>
    <w:rsid w:val="00FF3358"/>
    <w:rsid w:val="00FF5A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8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qFormat/>
    <w:rsid w:val="006E7899"/>
    <w:pPr>
      <w:jc w:val="center"/>
    </w:pPr>
    <w:rPr>
      <w:rFonts w:ascii="Arial" w:hAnsi="Arial" w:cs="Arial"/>
      <w:b/>
      <w:bCs/>
      <w:sz w:val="22"/>
    </w:rPr>
  </w:style>
  <w:style w:type="character" w:customStyle="1" w:styleId="SubtitleChar">
    <w:name w:val="Subtitle Char"/>
    <w:basedOn w:val="DefaultParagraphFont"/>
    <w:link w:val="Subtitle"/>
    <w:rsid w:val="006E7899"/>
    <w:rPr>
      <w:rFonts w:ascii="Arial" w:eastAsia="Times New Roman" w:hAnsi="Arial" w:cs="Arial"/>
      <w:b/>
      <w:bCs/>
      <w:szCs w:val="24"/>
    </w:rPr>
  </w:style>
  <w:style w:type="paragraph" w:customStyle="1" w:styleId="tbltxt9ptbL">
    <w:name w:val="tbltxt:9pt:b:L"/>
    <w:basedOn w:val="Normal"/>
    <w:rsid w:val="006E7899"/>
    <w:pPr>
      <w:autoSpaceDE w:val="0"/>
      <w:autoSpaceDN w:val="0"/>
      <w:spacing w:before="60"/>
    </w:pPr>
    <w:rPr>
      <w:rFonts w:ascii="Arial" w:hAnsi="Arial"/>
      <w:b/>
      <w:bCs/>
      <w:sz w:val="18"/>
      <w:szCs w:val="20"/>
    </w:rPr>
  </w:style>
  <w:style w:type="paragraph" w:customStyle="1" w:styleId="tbltxt9ptbc">
    <w:name w:val="tbltxt:9pt:b:c"/>
    <w:basedOn w:val="tbltxt9ptbL"/>
    <w:rsid w:val="006E7899"/>
    <w:pPr>
      <w:jc w:val="center"/>
    </w:pPr>
  </w:style>
  <w:style w:type="paragraph" w:customStyle="1" w:styleId="tbltxt9pt">
    <w:name w:val="tbltxt:9pt"/>
    <w:basedOn w:val="Normal"/>
    <w:rsid w:val="006E7899"/>
    <w:pPr>
      <w:autoSpaceDE w:val="0"/>
      <w:autoSpaceDN w:val="0"/>
    </w:pPr>
    <w:rPr>
      <w:sz w:val="18"/>
      <w:szCs w:val="20"/>
    </w:rPr>
  </w:style>
  <w:style w:type="paragraph" w:customStyle="1" w:styleId="text20ptBL">
    <w:name w:val="text:20pt:B:L"/>
    <w:basedOn w:val="Normal"/>
    <w:rsid w:val="006E7899"/>
    <w:pPr>
      <w:autoSpaceDE w:val="0"/>
      <w:autoSpaceDN w:val="0"/>
      <w:spacing w:after="60"/>
    </w:pPr>
    <w:rPr>
      <w:b/>
      <w:bCs/>
      <w:i/>
      <w:sz w:val="40"/>
      <w:szCs w:val="28"/>
    </w:rPr>
  </w:style>
  <w:style w:type="paragraph" w:styleId="Footer">
    <w:name w:val="footer"/>
    <w:basedOn w:val="Normal"/>
    <w:link w:val="FooterChar"/>
    <w:uiPriority w:val="99"/>
    <w:rsid w:val="006E78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789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E7899"/>
    <w:pPr>
      <w:ind w:left="720"/>
    </w:pPr>
    <w:rPr>
      <w:rFonts w:ascii="Bell MT" w:hAnsi="Bell MT"/>
      <w:sz w:val="22"/>
      <w:szCs w:val="22"/>
    </w:rPr>
  </w:style>
  <w:style w:type="table" w:styleId="TableGrid">
    <w:name w:val="Table Grid"/>
    <w:basedOn w:val="TableNormal"/>
    <w:rsid w:val="006E78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5C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5C96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4A5C9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A5C96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3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38D"/>
    <w:rPr>
      <w:rFonts w:ascii="Tahoma" w:eastAsia="Times New Roman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7E46CF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E46CF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7D46E5"/>
    <w:rPr>
      <w:color w:val="0000FF" w:themeColor="hyperlink"/>
      <w:u w:val="single"/>
    </w:rPr>
  </w:style>
  <w:style w:type="paragraph" w:customStyle="1" w:styleId="Default">
    <w:name w:val="Default"/>
    <w:rsid w:val="004558A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5">
    <w:name w:val="A5"/>
    <w:uiPriority w:val="99"/>
    <w:rsid w:val="004558AD"/>
    <w:rPr>
      <w:rFonts w:cs="Calibri"/>
      <w:color w:val="000000"/>
      <w:sz w:val="22"/>
      <w:szCs w:val="22"/>
    </w:rPr>
  </w:style>
  <w:style w:type="table" w:styleId="LightShading-Accent1">
    <w:name w:val="Light Shading Accent 1"/>
    <w:basedOn w:val="TableNormal"/>
    <w:uiPriority w:val="60"/>
    <w:rsid w:val="003553B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8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qFormat/>
    <w:rsid w:val="006E7899"/>
    <w:pPr>
      <w:jc w:val="center"/>
    </w:pPr>
    <w:rPr>
      <w:rFonts w:ascii="Arial" w:hAnsi="Arial" w:cs="Arial"/>
      <w:b/>
      <w:bCs/>
      <w:sz w:val="22"/>
    </w:rPr>
  </w:style>
  <w:style w:type="character" w:customStyle="1" w:styleId="SubtitleChar">
    <w:name w:val="Subtitle Char"/>
    <w:basedOn w:val="DefaultParagraphFont"/>
    <w:link w:val="Subtitle"/>
    <w:rsid w:val="006E7899"/>
    <w:rPr>
      <w:rFonts w:ascii="Arial" w:eastAsia="Times New Roman" w:hAnsi="Arial" w:cs="Arial"/>
      <w:b/>
      <w:bCs/>
      <w:szCs w:val="24"/>
    </w:rPr>
  </w:style>
  <w:style w:type="paragraph" w:customStyle="1" w:styleId="tbltxt9ptbL">
    <w:name w:val="tbltxt:9pt:b:L"/>
    <w:basedOn w:val="Normal"/>
    <w:rsid w:val="006E7899"/>
    <w:pPr>
      <w:autoSpaceDE w:val="0"/>
      <w:autoSpaceDN w:val="0"/>
      <w:spacing w:before="60"/>
    </w:pPr>
    <w:rPr>
      <w:rFonts w:ascii="Arial" w:hAnsi="Arial"/>
      <w:b/>
      <w:bCs/>
      <w:sz w:val="18"/>
      <w:szCs w:val="20"/>
    </w:rPr>
  </w:style>
  <w:style w:type="paragraph" w:customStyle="1" w:styleId="tbltxt9ptbc">
    <w:name w:val="tbltxt:9pt:b:c"/>
    <w:basedOn w:val="tbltxt9ptbL"/>
    <w:rsid w:val="006E7899"/>
    <w:pPr>
      <w:jc w:val="center"/>
    </w:pPr>
  </w:style>
  <w:style w:type="paragraph" w:customStyle="1" w:styleId="tbltxt9pt">
    <w:name w:val="tbltxt:9pt"/>
    <w:basedOn w:val="Normal"/>
    <w:rsid w:val="006E7899"/>
    <w:pPr>
      <w:autoSpaceDE w:val="0"/>
      <w:autoSpaceDN w:val="0"/>
    </w:pPr>
    <w:rPr>
      <w:sz w:val="18"/>
      <w:szCs w:val="20"/>
    </w:rPr>
  </w:style>
  <w:style w:type="paragraph" w:customStyle="1" w:styleId="text20ptBL">
    <w:name w:val="text:20pt:B:L"/>
    <w:basedOn w:val="Normal"/>
    <w:rsid w:val="006E7899"/>
    <w:pPr>
      <w:autoSpaceDE w:val="0"/>
      <w:autoSpaceDN w:val="0"/>
      <w:spacing w:after="60"/>
    </w:pPr>
    <w:rPr>
      <w:b/>
      <w:bCs/>
      <w:i/>
      <w:sz w:val="40"/>
      <w:szCs w:val="28"/>
    </w:rPr>
  </w:style>
  <w:style w:type="paragraph" w:styleId="Footer">
    <w:name w:val="footer"/>
    <w:basedOn w:val="Normal"/>
    <w:link w:val="FooterChar"/>
    <w:uiPriority w:val="99"/>
    <w:rsid w:val="006E78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789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E7899"/>
    <w:pPr>
      <w:ind w:left="720"/>
    </w:pPr>
    <w:rPr>
      <w:rFonts w:ascii="Bell MT" w:hAnsi="Bell MT"/>
      <w:sz w:val="22"/>
      <w:szCs w:val="22"/>
    </w:rPr>
  </w:style>
  <w:style w:type="table" w:styleId="TableGrid">
    <w:name w:val="Table Grid"/>
    <w:basedOn w:val="TableNormal"/>
    <w:rsid w:val="006E78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5C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5C96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4A5C9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A5C96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3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38D"/>
    <w:rPr>
      <w:rFonts w:ascii="Tahoma" w:eastAsia="Times New Roman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7E46CF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E46CF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7D46E5"/>
    <w:rPr>
      <w:color w:val="0000FF" w:themeColor="hyperlink"/>
      <w:u w:val="single"/>
    </w:rPr>
  </w:style>
  <w:style w:type="paragraph" w:customStyle="1" w:styleId="Default">
    <w:name w:val="Default"/>
    <w:rsid w:val="004558A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5">
    <w:name w:val="A5"/>
    <w:uiPriority w:val="99"/>
    <w:rsid w:val="004558AD"/>
    <w:rPr>
      <w:rFonts w:cs="Calibri"/>
      <w:color w:val="000000"/>
      <w:sz w:val="22"/>
      <w:szCs w:val="22"/>
    </w:rPr>
  </w:style>
  <w:style w:type="table" w:styleId="LightShading-Accent1">
    <w:name w:val="Light Shading Accent 1"/>
    <w:basedOn w:val="TableNormal"/>
    <w:uiPriority w:val="60"/>
    <w:rsid w:val="003553B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8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eventbrite.com/e/2016-ctc-ri-annual-learning-collaborative-advancing-primary-care-practicing-with-value-tickets-2647192423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https://global.gotomeeting.com/join/59076546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D8AAA-43B9-4D10-B874-CCF514EE8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874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 Brown</dc:creator>
  <cp:lastModifiedBy>Brown, Candice</cp:lastModifiedBy>
  <cp:revision>21</cp:revision>
  <cp:lastPrinted>2015-06-03T20:45:00Z</cp:lastPrinted>
  <dcterms:created xsi:type="dcterms:W3CDTF">2016-09-28T16:40:00Z</dcterms:created>
  <dcterms:modified xsi:type="dcterms:W3CDTF">2016-09-28T19:13:00Z</dcterms:modified>
</cp:coreProperties>
</file>